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21B8ECA" w14:textId="314A197B" w:rsidR="002E765F" w:rsidRPr="002A5EB3" w:rsidRDefault="00512A6A" w:rsidP="007F03B6">
      <w:pPr>
        <w:pStyle w:val="berschrift1"/>
        <w:spacing w:line="276" w:lineRule="auto"/>
        <w:jc w:val="left"/>
      </w:pPr>
      <w:bookmarkStart w:id="0" w:name="_GoBack"/>
      <w:bookmarkEnd w:id="0"/>
      <w:r>
        <w:t>Fresadora grande Wirtgen W 210 Fi: mestre em eficiência na operação</w:t>
      </w:r>
    </w:p>
    <w:p w14:paraId="3641C302" w14:textId="77777777" w:rsidR="002E765F" w:rsidRPr="002A5EB3" w:rsidRDefault="002E765F" w:rsidP="002E765F">
      <w:pPr>
        <w:pStyle w:val="Text"/>
      </w:pPr>
    </w:p>
    <w:p w14:paraId="13E30596" w14:textId="53E23CEF" w:rsidR="00D969ED" w:rsidRPr="00D969ED" w:rsidRDefault="00B5485C" w:rsidP="00D969ED">
      <w:pPr>
        <w:pStyle w:val="Text"/>
        <w:spacing w:line="276" w:lineRule="auto"/>
        <w:rPr>
          <w:rStyle w:val="Hervorhebung"/>
          <w:szCs w:val="22"/>
        </w:rPr>
      </w:pPr>
      <w:r w:rsidRPr="00B5485C">
        <w:rPr>
          <w:rStyle w:val="Hervorhebung"/>
          <w:szCs w:val="22"/>
        </w:rPr>
        <w:t>Conseguir alta qualidade a baixo custo e um assistente confiável à mão - para os operadores de fresadoras, as novas fresadoras de grande porte da Wirtgen são o que há de mais moderno em recuperação de estradas.</w:t>
      </w:r>
    </w:p>
    <w:p w14:paraId="075A0783" w14:textId="77777777" w:rsidR="00244981" w:rsidRPr="005172AE" w:rsidRDefault="00244981" w:rsidP="00244981">
      <w:pPr>
        <w:pStyle w:val="Text"/>
        <w:spacing w:line="276" w:lineRule="auto"/>
        <w:rPr>
          <w:noProof/>
          <w:color w:val="FF0000"/>
          <w:szCs w:val="22"/>
          <w:lang w:eastAsia="de-DE"/>
        </w:rPr>
      </w:pPr>
    </w:p>
    <w:p w14:paraId="23DEF306" w14:textId="77777777" w:rsidR="009C504B" w:rsidRPr="005172AE" w:rsidRDefault="00F60B23" w:rsidP="009E7AB8">
      <w:pPr>
        <w:pStyle w:val="Text"/>
        <w:spacing w:line="276" w:lineRule="auto"/>
        <w:rPr>
          <w:b/>
          <w:noProof/>
          <w:szCs w:val="22"/>
        </w:rPr>
      </w:pPr>
      <w:r>
        <w:rPr>
          <w:b/>
          <w:szCs w:val="22"/>
        </w:rPr>
        <w:t>Fresagem homogênea</w:t>
      </w:r>
    </w:p>
    <w:p w14:paraId="3B1DFD21" w14:textId="1C048E35" w:rsidR="00F60B23" w:rsidRDefault="00F60B23" w:rsidP="00F60B23">
      <w:pPr>
        <w:pStyle w:val="Text"/>
        <w:spacing w:line="276" w:lineRule="auto"/>
        <w:rPr>
          <w:noProof/>
          <w:szCs w:val="22"/>
        </w:rPr>
      </w:pPr>
      <w:r>
        <w:t>O valor agregado de suas inovações tecnológicas foi demonstrado por três W 210 Fi durante a reabilitação da A 31, que liga a autoestrada A4 Milão-Veneza aos Alpes. Em um trecho de 1,4 km na província de Vicenza, a tarefa consistia em fresar o pavimento a 22 cm de profundidade próximo da saída de Thiene. Em seguida, a camada de base inferior foi estabilizada com cimento utilizando uma recicladora e um estabilizador de solo Wirtgen WR 250 em uma área de cerca de 15.000 m² e compactada por rolos compactadores Hamm.</w:t>
      </w:r>
    </w:p>
    <w:p w14:paraId="0884AD90" w14:textId="77777777" w:rsidR="00F60B23" w:rsidRPr="00F60B23" w:rsidRDefault="00F60B23" w:rsidP="00F60B23">
      <w:pPr>
        <w:pStyle w:val="Text"/>
        <w:spacing w:line="276" w:lineRule="auto"/>
        <w:rPr>
          <w:noProof/>
          <w:szCs w:val="22"/>
          <w:lang w:eastAsia="de-DE"/>
        </w:rPr>
      </w:pPr>
    </w:p>
    <w:p w14:paraId="4504EBEF" w14:textId="6FECFACF" w:rsidR="00C53178" w:rsidRDefault="00F60B23" w:rsidP="00F60B23">
      <w:pPr>
        <w:pStyle w:val="Text"/>
        <w:spacing w:line="276" w:lineRule="auto"/>
        <w:rPr>
          <w:noProof/>
          <w:szCs w:val="22"/>
        </w:rPr>
      </w:pPr>
      <w:r>
        <w:t>Posteriormente, as vibroacabadoras Vögele pavimentaram o asfalto. A fim de separar o material de fresagem por tipo de mistura, as fresadoras grandes primeiro removeram a camada de revestimento em 4 cm. Em uma segunda etapa, elas fresaram a camada de asfalto de 18 cm de espessura e a camada de base de asfalto. Isso permitiu que as diferentes camadas fossem reintroduzidas no ciclo de material de forma direcionada.</w:t>
      </w:r>
    </w:p>
    <w:p w14:paraId="68DC0012" w14:textId="77777777" w:rsidR="00F60B23" w:rsidRPr="005172AE" w:rsidRDefault="00F60B23" w:rsidP="00F60B23">
      <w:pPr>
        <w:pStyle w:val="Text"/>
        <w:spacing w:line="276" w:lineRule="auto"/>
        <w:rPr>
          <w:noProof/>
          <w:szCs w:val="22"/>
          <w:lang w:eastAsia="de-DE"/>
        </w:rPr>
      </w:pPr>
    </w:p>
    <w:p w14:paraId="5AFBA0FB" w14:textId="05F62970" w:rsidR="00667D92" w:rsidRPr="005172AE" w:rsidRDefault="00212A24" w:rsidP="00117894">
      <w:pPr>
        <w:pStyle w:val="Text"/>
        <w:spacing w:line="276" w:lineRule="auto"/>
        <w:rPr>
          <w:b/>
          <w:noProof/>
          <w:szCs w:val="22"/>
        </w:rPr>
      </w:pPr>
      <w:r>
        <w:rPr>
          <w:b/>
          <w:szCs w:val="22"/>
        </w:rPr>
        <w:t>Dual Shift: mais qualidade, menos combustível e desgaste reduzido</w:t>
      </w:r>
    </w:p>
    <w:p w14:paraId="025BB359" w14:textId="77777777" w:rsidR="00D23F6A" w:rsidRDefault="00D23F6A" w:rsidP="00D23F6A">
      <w:pPr>
        <w:pStyle w:val="Text"/>
        <w:spacing w:line="276" w:lineRule="auto"/>
        <w:rPr>
          <w:noProof/>
          <w:szCs w:val="22"/>
        </w:rPr>
      </w:pPr>
      <w:r>
        <w:t xml:space="preserve">As fresadoras a frio trabalharam em turnos para “alimentar” os 45 caminhões basculantes continuamente com material de fresagem em troca ininterrupta. Até os operadores experientes de fresadoras, como Valentino Pivotto, da empreiteira de serviços de fresagem Crestani, ficaram impressionados com a nova geração de máquinas, “não só porque foi a primeira </w:t>
      </w:r>
      <w:r>
        <w:lastRenderedPageBreak/>
        <w:t>operação após a orientação técnica da máquina”. Depois de muitos anos, o operador se sentou pela primeira vez em uma fresadora da Wirtgen. “Deste modo, o salto tecnológico com a W 210 Fi foi enorme em termos de comando, desempenho e produtividade. Sem falar do DUAL SHIFT, que faz desta máquina uma verdadeira referência.”</w:t>
      </w:r>
    </w:p>
    <w:p w14:paraId="12FC21F8" w14:textId="399D3A93" w:rsidR="002E4FCD" w:rsidRDefault="002E4FCD">
      <w:pPr>
        <w:rPr>
          <w:noProof/>
          <w:sz w:val="22"/>
          <w:szCs w:val="22"/>
          <w:lang w:eastAsia="de-DE"/>
        </w:rPr>
      </w:pPr>
    </w:p>
    <w:p w14:paraId="1094625F" w14:textId="09D1A086" w:rsidR="001A22FC" w:rsidRDefault="00F01A35" w:rsidP="00F01A35">
      <w:pPr>
        <w:pStyle w:val="Text"/>
        <w:spacing w:line="276" w:lineRule="auto"/>
        <w:rPr>
          <w:noProof/>
          <w:szCs w:val="22"/>
        </w:rPr>
      </w:pPr>
      <w:r>
        <w:t>Graças à nova transmissão Powershift de duas velocidades, que é controlada automaticamente através do Mill Assist, uma variedade significativamente maior de velocidades do tambor fresador está disponível agora. O motor a diesel também possui uma potência moderna com alto torque de 1.300 r.p.m. Isso garante um menor consumo de diesel e redução das emissões de ruído.</w:t>
      </w:r>
    </w:p>
    <w:p w14:paraId="4A07E3BC" w14:textId="7BC777BB" w:rsidR="002F76F9" w:rsidRDefault="002F76F9">
      <w:pPr>
        <w:rPr>
          <w:noProof/>
          <w:sz w:val="22"/>
          <w:szCs w:val="22"/>
        </w:rPr>
      </w:pPr>
      <w:r>
        <w:br w:type="page"/>
      </w:r>
    </w:p>
    <w:p w14:paraId="2095D480" w14:textId="77777777" w:rsidR="005E6B59" w:rsidRDefault="00F01A35" w:rsidP="00F01A35">
      <w:pPr>
        <w:pStyle w:val="Text"/>
        <w:spacing w:line="276" w:lineRule="auto"/>
        <w:rPr>
          <w:noProof/>
          <w:szCs w:val="22"/>
        </w:rPr>
      </w:pPr>
      <w:r>
        <w:lastRenderedPageBreak/>
        <w:t>O comando inteligente da transmissão Powershift de duas velocidades em conjunto com o motor a diesel permite expandir as velocidades do tambor fresador para cima e para baixo. Com isso, o gasto de combustível e o desgaste dos bits podem ser consideravelmente reduzidos na faixa de baixa velocidade de rotação do tambor fresador. Na faixa superior de velocidade de rotação do tambor fresador, é possível alcançar uma alta qualidade de fresagem, mesmo em grandes áreas. Isso torna a máquina profissional W 210 Fi ideal para trabalhos de fresagem particularmente exigentes.</w:t>
      </w:r>
    </w:p>
    <w:p w14:paraId="2F05FA5C" w14:textId="77777777" w:rsidR="001A22FC" w:rsidRDefault="001A22FC" w:rsidP="00F01A35">
      <w:pPr>
        <w:pStyle w:val="Text"/>
        <w:spacing w:line="276" w:lineRule="auto"/>
        <w:rPr>
          <w:szCs w:val="22"/>
        </w:rPr>
      </w:pPr>
    </w:p>
    <w:p w14:paraId="13625652" w14:textId="3D0A80DA" w:rsidR="008E2E7A" w:rsidRPr="004B58CD" w:rsidRDefault="0089564F" w:rsidP="00F01A35">
      <w:pPr>
        <w:pStyle w:val="Text"/>
        <w:spacing w:line="276" w:lineRule="auto"/>
        <w:rPr>
          <w:rStyle w:val="Hervorhebung"/>
        </w:rPr>
      </w:pPr>
      <w:r>
        <w:rPr>
          <w:rStyle w:val="Hervorhebung"/>
        </w:rPr>
        <w:t>WPT com valor agregado diverso</w:t>
      </w:r>
    </w:p>
    <w:p w14:paraId="3E96326C" w14:textId="77777777" w:rsidR="00FB11E3" w:rsidRDefault="00BB3EB8" w:rsidP="00FB11E3">
      <w:pPr>
        <w:pStyle w:val="Text"/>
        <w:spacing w:line="276" w:lineRule="auto"/>
        <w:rPr>
          <w:noProof/>
          <w:szCs w:val="22"/>
        </w:rPr>
      </w:pPr>
      <w:r>
        <w:t>Gabriele Martin, operador de fresagem da Ecovie, explica que a fresagem é muito mais eficiente com a máquina profissional: “Há definitivamente uma diferença em relação às outras fresadoras a frio. Especialmente quando se trata do consumo de combustível, que realmente foi reduzido sem nenhuma perda de desempenho. Outra característica interessante é o sistema WPT, que fornece uma enorme quantidade de dados.” E tudo isso em dois aspectos. Com o WIRTGEN Performance Tracker (WPT), pela primeira vez é possível determinar com exatidão o trabalho de fresagem realmente realizado e “eliminar todas as dúvidas sobre os parâmetros do projeto”.</w:t>
      </w:r>
    </w:p>
    <w:p w14:paraId="231940A3" w14:textId="77777777" w:rsidR="00FB11E3" w:rsidRDefault="00FB11E3" w:rsidP="00FB11E3">
      <w:pPr>
        <w:pStyle w:val="Text"/>
        <w:spacing w:line="276" w:lineRule="auto"/>
        <w:rPr>
          <w:noProof/>
          <w:szCs w:val="22"/>
          <w:lang w:eastAsia="de-DE"/>
        </w:rPr>
      </w:pPr>
    </w:p>
    <w:p w14:paraId="1AD17A2B" w14:textId="77777777" w:rsidR="008E2E7A" w:rsidRDefault="00BB3EB8" w:rsidP="00FB11E3">
      <w:pPr>
        <w:pStyle w:val="Text"/>
        <w:spacing w:line="276" w:lineRule="auto"/>
        <w:rPr>
          <w:noProof/>
          <w:szCs w:val="22"/>
        </w:rPr>
      </w:pPr>
      <w:r>
        <w:t>Além disso, os dados de desempenho e consumo da máquina são extremamente valiosos para Martin. “Posso enviar todos esses dados diretamente da máquina. Isso significa que recebemos uma comparação de custos e produtividade imediatamente. Dessa forma, a análise de custos da obra fica muito mais fácil.” Ao mesmo tempo, as análises de eficiência também são uma base valiosa de tomada de decisões para contratos futuros. Assim, o operador da máquina sabe qual fresadora é a solução mais eficiente para qual aplicação.</w:t>
      </w:r>
    </w:p>
    <w:p w14:paraId="1D9367AF" w14:textId="4EEB0B48" w:rsidR="005E1BBC" w:rsidRDefault="005E1BBC">
      <w:pPr>
        <w:rPr>
          <w:sz w:val="22"/>
          <w:szCs w:val="22"/>
        </w:rPr>
      </w:pPr>
    </w:p>
    <w:p w14:paraId="072FC7AD" w14:textId="0BEF4EC8" w:rsidR="00575E75" w:rsidRPr="00575E75" w:rsidRDefault="00575E75" w:rsidP="00F01A35">
      <w:pPr>
        <w:pStyle w:val="Text"/>
        <w:spacing w:line="276" w:lineRule="auto"/>
        <w:rPr>
          <w:rStyle w:val="Hervorhebung"/>
        </w:rPr>
      </w:pPr>
      <w:r>
        <w:rPr>
          <w:rStyle w:val="Hervorhebung"/>
        </w:rPr>
        <w:t>Facilidade na operação</w:t>
      </w:r>
    </w:p>
    <w:p w14:paraId="4F0BEC12" w14:textId="77777777" w:rsidR="00575E75" w:rsidRDefault="00575E75" w:rsidP="00575E75">
      <w:pPr>
        <w:pStyle w:val="Text"/>
        <w:spacing w:line="276" w:lineRule="auto"/>
        <w:rPr>
          <w:noProof/>
          <w:szCs w:val="22"/>
        </w:rPr>
      </w:pPr>
      <w:r>
        <w:t xml:space="preserve">Para o reparo da A 31, o trio de empreiteiras de serviços de fresagem, optou principalmente por usar três W 210 Fi. “Esta máquina permite que o operador se concentre melhor no trabalho graças à excelente visibilidade e aos novos sistemas </w:t>
      </w:r>
      <w:r>
        <w:lastRenderedPageBreak/>
        <w:t>de controle e aquisição de dados”, afirma Massimo Valerio, focando no centro de comando das novas fresadoras grandes.</w:t>
      </w:r>
    </w:p>
    <w:p w14:paraId="176C5F89" w14:textId="77777777" w:rsidR="00575E75" w:rsidRPr="00575E75" w:rsidRDefault="00575E75" w:rsidP="00575E75">
      <w:pPr>
        <w:pStyle w:val="Text"/>
        <w:spacing w:line="276" w:lineRule="auto"/>
        <w:rPr>
          <w:noProof/>
          <w:szCs w:val="22"/>
          <w:lang w:eastAsia="de-DE"/>
        </w:rPr>
      </w:pPr>
    </w:p>
    <w:p w14:paraId="3399BAF3" w14:textId="77777777" w:rsidR="00575E75" w:rsidRDefault="00575E75" w:rsidP="00575E75">
      <w:pPr>
        <w:pStyle w:val="Text"/>
        <w:spacing w:line="276" w:lineRule="auto"/>
        <w:rPr>
          <w:noProof/>
          <w:szCs w:val="22"/>
        </w:rPr>
      </w:pPr>
      <w:r>
        <w:t>Graças ao novo conceito operacional, a Girardini não apenas oferece ao operador uma visão geral clara de todos os dados importantes sobre o processo de fresagem e o estado da fresadora em um painel de controle de sete polegadas. Painéis de controle para nivelamento ou comando da correia de descarga aumentam ainda mais a facilidade da operação. “Ao final do dia, a plataforma do operador realmente faz a diferença”, declara Valerio que teve seu trabalho bastante aliviado com o novo sistema de comando Mill Assist.</w:t>
      </w:r>
    </w:p>
    <w:p w14:paraId="2BA5CE40" w14:textId="130F9025" w:rsidR="004F45FC" w:rsidRDefault="004F45FC">
      <w:pPr>
        <w:rPr>
          <w:sz w:val="22"/>
          <w:szCs w:val="22"/>
        </w:rPr>
      </w:pPr>
      <w:r>
        <w:br w:type="page"/>
      </w:r>
    </w:p>
    <w:p w14:paraId="2DE4188C" w14:textId="34ACE717" w:rsidR="00DF12A5" w:rsidRPr="00575E75" w:rsidRDefault="005A620F" w:rsidP="00DF12A5">
      <w:pPr>
        <w:pStyle w:val="Text"/>
        <w:spacing w:line="276" w:lineRule="auto"/>
        <w:rPr>
          <w:rStyle w:val="Hervorhebung"/>
        </w:rPr>
      </w:pPr>
      <w:r>
        <w:rPr>
          <w:rStyle w:val="Hervorhebung"/>
        </w:rPr>
        <w:lastRenderedPageBreak/>
        <w:t>Mill Assist: qualidade, desempenho e economia totalmente automáticos</w:t>
      </w:r>
    </w:p>
    <w:p w14:paraId="12E63C27" w14:textId="7567CD1C" w:rsidR="00575E75" w:rsidRDefault="00DF12A5" w:rsidP="00DF12A5">
      <w:pPr>
        <w:pStyle w:val="Text"/>
        <w:spacing w:line="276" w:lineRule="auto"/>
        <w:rPr>
          <w:noProof/>
          <w:szCs w:val="22"/>
        </w:rPr>
      </w:pPr>
      <w:r>
        <w:t>Anteriormente, Massimo Valerio e seus colegas precisavam definir um grande número de parâmetros da máquina, como a velocidade de rotação do motor a diesel e do tambor fresador, velocidade de fresagem ou a quantidade de água para resfriar as ferramentas de corte, de acordo com a intuição e a experiência, para operar a máquina no ponto de operação ideal. Devido à sua complexidade, trata-se de uma tarefa muito difícil. Condições variáveis, como a alteração da dureza do material da superfície da estrada, também exigem ajustes manuais frequentes.</w:t>
      </w:r>
    </w:p>
    <w:p w14:paraId="4C1B5251" w14:textId="2C484909" w:rsidR="00754B82" w:rsidRDefault="00754B82" w:rsidP="00DF12A5">
      <w:pPr>
        <w:pStyle w:val="Text"/>
        <w:spacing w:line="276" w:lineRule="auto"/>
        <w:rPr>
          <w:noProof/>
          <w:szCs w:val="22"/>
          <w:lang w:eastAsia="de-DE"/>
        </w:rPr>
      </w:pPr>
    </w:p>
    <w:p w14:paraId="6C2698A3" w14:textId="03799E34" w:rsidR="00754B82" w:rsidRDefault="0040580E" w:rsidP="0040580E">
      <w:pPr>
        <w:pStyle w:val="Text"/>
        <w:spacing w:line="276" w:lineRule="auto"/>
        <w:rPr>
          <w:noProof/>
          <w:szCs w:val="22"/>
        </w:rPr>
      </w:pPr>
      <w:r>
        <w:t>É exatamente aqui que o Mill Assist entra em ação. Ele processa constantemente mais de 60 sinais para simular diversas variantes de configuração e combinações diferentes em tempo real, usando fórmulas e algoritmos complexos. Em modo automático, o Mill Assist sempre define a melhor relação de trabalho entre o desempenho de fresagem e os custos operacionais. Isso não só melhora o desempenho da máquina, mas também reduz o consumo de diesel, água e dos bits, assim como as emissões de CO</w:t>
      </w:r>
      <w:r>
        <w:rPr>
          <w:szCs w:val="22"/>
          <w:vertAlign w:val="subscript"/>
        </w:rPr>
        <w:t>²</w:t>
      </w:r>
      <w:r>
        <w:t xml:space="preserve">. Massimo Valerio imediatamente também constatou “uma redução nas emissões de ruído e vibrações ao fresar 10, 15 ou mesmo 18 cm, como fazemos aqui”. “O Mill Assist me ajuda muito”, conta o operador da fresadora elogiando seu assistente na A 31. </w:t>
      </w:r>
    </w:p>
    <w:p w14:paraId="43812A17" w14:textId="1D9588A1" w:rsidR="00296F40" w:rsidRDefault="00296F40">
      <w:pPr>
        <w:rPr>
          <w:noProof/>
          <w:sz w:val="22"/>
          <w:szCs w:val="22"/>
          <w:lang w:eastAsia="de-DE"/>
        </w:rPr>
      </w:pPr>
    </w:p>
    <w:p w14:paraId="7AA6D457" w14:textId="77777777" w:rsidR="000D588B" w:rsidRDefault="00F65DBD" w:rsidP="00530C96">
      <w:pPr>
        <w:rPr>
          <w:rStyle w:val="Hervorhebung"/>
          <w:sz w:val="22"/>
        </w:rPr>
      </w:pPr>
      <w:r>
        <w:rPr>
          <w:rStyle w:val="Hervorhebung"/>
          <w:sz w:val="22"/>
        </w:rPr>
        <w:t>Sobre o Mill Assist:</w:t>
      </w:r>
    </w:p>
    <w:p w14:paraId="675DF4B3" w14:textId="7505CD6D" w:rsidR="00A86E80" w:rsidRPr="00530C96" w:rsidRDefault="00A86E80" w:rsidP="00530C96">
      <w:pPr>
        <w:rPr>
          <w:rStyle w:val="Hervorhebung"/>
          <w:sz w:val="22"/>
        </w:rPr>
      </w:pPr>
      <w:r>
        <w:rPr>
          <w:rStyle w:val="Hervorhebung"/>
          <w:sz w:val="22"/>
        </w:rPr>
        <w:t>para a flexibilidade ideal – controle da máquina com três modos de funcionamento</w:t>
      </w:r>
    </w:p>
    <w:p w14:paraId="11249DD8" w14:textId="06286C3D" w:rsidR="00754B82" w:rsidRDefault="00A86E80" w:rsidP="00A86E80">
      <w:pPr>
        <w:pStyle w:val="Text"/>
        <w:spacing w:line="276" w:lineRule="auto"/>
        <w:rPr>
          <w:noProof/>
          <w:szCs w:val="22"/>
        </w:rPr>
      </w:pPr>
      <w:r>
        <w:t>Além da operação automática, o operador da fresadora também tem a opção de selecionar entre três estratégias de trabalho, dependendo de suas necessidades:</w:t>
      </w:r>
    </w:p>
    <w:p w14:paraId="57CD12E3" w14:textId="77777777" w:rsidR="00A86E80" w:rsidRDefault="00A86E80" w:rsidP="00A86E80">
      <w:pPr>
        <w:pStyle w:val="Text"/>
        <w:spacing w:line="276" w:lineRule="auto"/>
        <w:rPr>
          <w:noProof/>
          <w:szCs w:val="22"/>
          <w:lang w:eastAsia="de-DE"/>
        </w:rPr>
      </w:pPr>
    </w:p>
    <w:p w14:paraId="3E718F17" w14:textId="16F62482" w:rsidR="00754B82" w:rsidRDefault="00A86E80" w:rsidP="00440AE6">
      <w:pPr>
        <w:pStyle w:val="Text"/>
        <w:numPr>
          <w:ilvl w:val="0"/>
          <w:numId w:val="28"/>
        </w:numPr>
        <w:spacing w:line="276" w:lineRule="auto"/>
        <w:rPr>
          <w:noProof/>
          <w:szCs w:val="22"/>
        </w:rPr>
      </w:pPr>
      <w:r>
        <w:t>Modo de trabalho “otimizado para o desempenho”: Se a camada de asfalto precisar ser removida com alta velocidade devido ao pouco tempo disponível para executar a obra, é possível usar o modo “otimizado para desempenho”.</w:t>
      </w:r>
    </w:p>
    <w:p w14:paraId="7BE33A28" w14:textId="24A7A155" w:rsidR="00A86E80" w:rsidRDefault="00A86E80" w:rsidP="00440AE6">
      <w:pPr>
        <w:pStyle w:val="Text"/>
        <w:numPr>
          <w:ilvl w:val="0"/>
          <w:numId w:val="28"/>
        </w:numPr>
        <w:spacing w:line="276" w:lineRule="auto"/>
        <w:rPr>
          <w:noProof/>
          <w:szCs w:val="22"/>
        </w:rPr>
      </w:pPr>
      <w:r>
        <w:t xml:space="preserve">Modo de trabalho “otimizado em termos de custo”: Por outro lado, em uma obra de concreto, devido ao material </w:t>
      </w:r>
      <w:r>
        <w:lastRenderedPageBreak/>
        <w:t>duro, é necessário prestar atenção no desgaste, a fim de manter os custos o mais baixos possível. A estratégia de trabalho “otimizada em termos de custos” seria uma opção para esse caso.</w:t>
      </w:r>
    </w:p>
    <w:p w14:paraId="4DE50BA0" w14:textId="27992593" w:rsidR="00217236" w:rsidRPr="00217236" w:rsidRDefault="00217236" w:rsidP="00440AE6">
      <w:pPr>
        <w:pStyle w:val="Text"/>
        <w:numPr>
          <w:ilvl w:val="0"/>
          <w:numId w:val="28"/>
        </w:numPr>
        <w:spacing w:line="276" w:lineRule="auto"/>
        <w:rPr>
          <w:noProof/>
          <w:szCs w:val="22"/>
        </w:rPr>
      </w:pPr>
      <w:r>
        <w:t>Modo de trabalho “qualidade de fresagem”: Para criar uma superfície especialmente fina, o operador pode selecionar o modo “qualidade de fresagem”.</w:t>
      </w:r>
    </w:p>
    <w:p w14:paraId="4E0BAAB4" w14:textId="513A7C83" w:rsidR="00754B82" w:rsidRDefault="00754B82" w:rsidP="00DF12A5">
      <w:pPr>
        <w:pStyle w:val="Text"/>
        <w:spacing w:line="276" w:lineRule="auto"/>
        <w:rPr>
          <w:noProof/>
          <w:szCs w:val="22"/>
          <w:lang w:eastAsia="de-DE"/>
        </w:rPr>
      </w:pPr>
    </w:p>
    <w:p w14:paraId="21DC228D" w14:textId="79A902AA" w:rsidR="00754B82" w:rsidRDefault="00754B82" w:rsidP="00DF12A5">
      <w:pPr>
        <w:pStyle w:val="Text"/>
        <w:spacing w:line="276" w:lineRule="auto"/>
        <w:rPr>
          <w:noProof/>
          <w:szCs w:val="22"/>
          <w:lang w:eastAsia="de-DE"/>
        </w:rPr>
      </w:pPr>
    </w:p>
    <w:p w14:paraId="63D832C2" w14:textId="77777777" w:rsidR="00754B82" w:rsidRDefault="00754B82" w:rsidP="00DF12A5">
      <w:pPr>
        <w:pStyle w:val="Text"/>
        <w:spacing w:line="276" w:lineRule="auto"/>
        <w:rPr>
          <w:szCs w:val="22"/>
        </w:rPr>
      </w:pPr>
    </w:p>
    <w:p w14:paraId="259E61E9" w14:textId="77777777" w:rsidR="0001470C" w:rsidRDefault="0001470C">
      <w:pPr>
        <w:rPr>
          <w:sz w:val="22"/>
          <w:szCs w:val="22"/>
        </w:rPr>
      </w:pPr>
      <w:r>
        <w:br w:type="page"/>
      </w:r>
    </w:p>
    <w:p w14:paraId="481EF4E5" w14:textId="77777777" w:rsidR="00D166AC" w:rsidRDefault="002844EF" w:rsidP="00C644CA">
      <w:pPr>
        <w:pStyle w:val="HeadlineFotos"/>
      </w:pPr>
      <w:r>
        <w:lastRenderedPageBreak/>
        <w:t>Fotos:</w:t>
      </w:r>
    </w:p>
    <w:tbl>
      <w:tblPr>
        <w:tblStyle w:val="Basic"/>
        <w:tblW w:w="0" w:type="auto"/>
        <w:tblCellSpacing w:w="71" w:type="dxa"/>
        <w:tblLook w:val="04A0" w:firstRow="1" w:lastRow="0" w:firstColumn="1" w:lastColumn="0" w:noHBand="0" w:noVBand="1"/>
      </w:tblPr>
      <w:tblGrid>
        <w:gridCol w:w="4838"/>
        <w:gridCol w:w="4686"/>
      </w:tblGrid>
      <w:tr w:rsidR="00D166AC" w14:paraId="2F3012F1" w14:textId="77777777" w:rsidTr="009D016F">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66A5D972" w14:textId="30F458F0" w:rsidR="00D166AC" w:rsidRPr="00D166AC" w:rsidRDefault="00D166AC" w:rsidP="00D166AC">
            <w:r>
              <w:rPr>
                <w:noProof/>
                <w:lang w:val="de-DE" w:eastAsia="zh-CN"/>
              </w:rPr>
              <w:drawing>
                <wp:inline distT="0" distB="0" distL="0" distR="0" wp14:anchorId="66645196" wp14:editId="3D387686">
                  <wp:extent cx="2339756" cy="1201907"/>
                  <wp:effectExtent l="0" t="0" r="3810" b="0"/>
                  <wp:docPr id="2"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2339756" cy="1201907"/>
                          </a:xfrm>
                          <a:prstGeom prst="rect">
                            <a:avLst/>
                          </a:prstGeom>
                          <a:noFill/>
                          <a:ln>
                            <a:noFill/>
                          </a:ln>
                        </pic:spPr>
                      </pic:pic>
                    </a:graphicData>
                  </a:graphic>
                </wp:inline>
              </w:drawing>
            </w:r>
          </w:p>
        </w:tc>
        <w:tc>
          <w:tcPr>
            <w:tcW w:w="4832" w:type="dxa"/>
          </w:tcPr>
          <w:p w14:paraId="5F5469DB" w14:textId="77777777" w:rsidR="00F65DBD" w:rsidRDefault="00F65DBD" w:rsidP="0014683F">
            <w:pPr>
              <w:pStyle w:val="berschrift3"/>
              <w:outlineLvl w:val="2"/>
            </w:pPr>
            <w:r>
              <w:t>W_photo_W210Fi_00157</w:t>
            </w:r>
          </w:p>
          <w:p w14:paraId="571080F5" w14:textId="6195FE1D" w:rsidR="00D166AC" w:rsidRPr="005B3697" w:rsidRDefault="00F65DBD" w:rsidP="005B6173">
            <w:pPr>
              <w:pStyle w:val="Text"/>
              <w:jc w:val="left"/>
              <w:rPr>
                <w:sz w:val="20"/>
              </w:rPr>
            </w:pPr>
            <w:r>
              <w:rPr>
                <w:sz w:val="20"/>
              </w:rPr>
              <w:t>Com a nova geração de fresadoras grandes, a Wirtgen, especialista em fresadoras a frio, está aumentando a eficiência da fresagem de maneira sustentável.</w:t>
            </w:r>
          </w:p>
        </w:tc>
      </w:tr>
    </w:tbl>
    <w:p w14:paraId="62537C85" w14:textId="4CCAFCA4" w:rsidR="001C5BEC" w:rsidRDefault="001C5BEC" w:rsidP="00C03396">
      <w:pPr>
        <w:pStyle w:val="Text"/>
        <w:rPr>
          <w:i/>
          <w:u w:val="single"/>
        </w:rPr>
      </w:pPr>
    </w:p>
    <w:tbl>
      <w:tblPr>
        <w:tblStyle w:val="Basic"/>
        <w:tblW w:w="0" w:type="auto"/>
        <w:tblCellSpacing w:w="71" w:type="dxa"/>
        <w:tblLook w:val="04A0" w:firstRow="1" w:lastRow="0" w:firstColumn="1" w:lastColumn="0" w:noHBand="0" w:noVBand="1"/>
      </w:tblPr>
      <w:tblGrid>
        <w:gridCol w:w="4827"/>
        <w:gridCol w:w="4697"/>
      </w:tblGrid>
      <w:tr w:rsidR="00A7310A" w:rsidRPr="005B3697" w14:paraId="17135624" w14:textId="77777777" w:rsidTr="005C543C">
        <w:trPr>
          <w:cnfStyle w:val="100000000000" w:firstRow="1" w:lastRow="0" w:firstColumn="0" w:lastColumn="0" w:oddVBand="0" w:evenVBand="0" w:oddHBand="0" w:evenHBand="0" w:firstRowFirstColumn="0" w:firstRowLastColumn="0" w:lastRowFirstColumn="0" w:lastRowLastColumn="0"/>
          <w:tblCellSpacing w:w="71" w:type="dxa"/>
        </w:trPr>
        <w:tc>
          <w:tcPr>
            <w:tcW w:w="4832" w:type="dxa"/>
            <w:tcBorders>
              <w:right w:val="single" w:sz="4" w:space="0" w:color="auto"/>
            </w:tcBorders>
          </w:tcPr>
          <w:p w14:paraId="3D98A228" w14:textId="77777777" w:rsidR="00A7310A" w:rsidRPr="00D166AC" w:rsidRDefault="00A7310A" w:rsidP="005C543C">
            <w:r>
              <w:rPr>
                <w:noProof/>
                <w:lang w:val="de-DE" w:eastAsia="zh-CN"/>
              </w:rPr>
              <w:drawing>
                <wp:inline distT="0" distB="0" distL="0" distR="0" wp14:anchorId="5BDC7101" wp14:editId="32E8099B">
                  <wp:extent cx="2339756" cy="1754817"/>
                  <wp:effectExtent l="0" t="0" r="3810" b="0"/>
                  <wp:docPr id="16"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832" w:type="dxa"/>
          </w:tcPr>
          <w:p w14:paraId="23919B4B" w14:textId="77777777" w:rsidR="00A7310A" w:rsidRDefault="00A7310A" w:rsidP="005C543C">
            <w:pPr>
              <w:pStyle w:val="berschrift3"/>
              <w:outlineLvl w:val="2"/>
            </w:pPr>
            <w:r>
              <w:t>WG_photo_W210Fi_00154</w:t>
            </w:r>
          </w:p>
          <w:p w14:paraId="23FF6005" w14:textId="77777777" w:rsidR="00A7310A" w:rsidRPr="005B3697" w:rsidRDefault="00A7310A" w:rsidP="005C543C">
            <w:pPr>
              <w:pStyle w:val="Text"/>
              <w:jc w:val="left"/>
              <w:rPr>
                <w:sz w:val="20"/>
              </w:rPr>
            </w:pPr>
            <w:r>
              <w:rPr>
                <w:sz w:val="20"/>
              </w:rPr>
              <w:t>A máquina profissional W 210 Fi da Wirtgen, com o mais alto desempenho de fresagem, está demonstrando todas as suas capacidades na A 31, no norte da Itália.</w:t>
            </w:r>
          </w:p>
        </w:tc>
      </w:tr>
    </w:tbl>
    <w:p w14:paraId="224AF7B2" w14:textId="1849D21D" w:rsidR="00A7310A" w:rsidRDefault="00A7310A" w:rsidP="00C03396">
      <w:pPr>
        <w:pStyle w:val="Text"/>
        <w:rPr>
          <w:i/>
          <w:u w:val="single"/>
        </w:rPr>
      </w:pPr>
    </w:p>
    <w:tbl>
      <w:tblPr>
        <w:tblStyle w:val="Basic"/>
        <w:tblW w:w="0" w:type="auto"/>
        <w:tblCellSpacing w:w="71" w:type="dxa"/>
        <w:tblLook w:val="04A0" w:firstRow="1" w:lastRow="0" w:firstColumn="1" w:lastColumn="0" w:noHBand="0" w:noVBand="1"/>
      </w:tblPr>
      <w:tblGrid>
        <w:gridCol w:w="4838"/>
        <w:gridCol w:w="4686"/>
      </w:tblGrid>
      <w:tr w:rsidR="007D53A4" w:rsidRPr="005B3697" w14:paraId="1E0478E5" w14:textId="77777777" w:rsidTr="00CB511F">
        <w:trPr>
          <w:cnfStyle w:val="100000000000" w:firstRow="1" w:lastRow="0" w:firstColumn="0" w:lastColumn="0" w:oddVBand="0" w:evenVBand="0" w:oddHBand="0" w:evenHBand="0" w:firstRowFirstColumn="0" w:firstRowLastColumn="0" w:lastRowFirstColumn="0" w:lastRowLastColumn="0"/>
          <w:tblCellSpacing w:w="71" w:type="dxa"/>
        </w:trPr>
        <w:tc>
          <w:tcPr>
            <w:tcW w:w="4625" w:type="dxa"/>
            <w:tcBorders>
              <w:right w:val="single" w:sz="4" w:space="0" w:color="auto"/>
            </w:tcBorders>
          </w:tcPr>
          <w:p w14:paraId="61118783" w14:textId="77777777" w:rsidR="007D53A4" w:rsidRPr="00CB511F" w:rsidRDefault="007D53A4" w:rsidP="00CB511F">
            <w:pPr>
              <w:pStyle w:val="Text"/>
              <w:rPr>
                <w:i/>
                <w:szCs w:val="16"/>
                <w:u w:val="single"/>
              </w:rPr>
            </w:pPr>
            <w:r>
              <w:rPr>
                <w:i/>
                <w:noProof/>
                <w:u w:val="single"/>
                <w:lang w:val="de-DE" w:eastAsia="zh-CN"/>
              </w:rPr>
              <w:drawing>
                <wp:inline distT="0" distB="0" distL="0" distR="0" wp14:anchorId="2C9EBC97" wp14:editId="60B5A6B3">
                  <wp:extent cx="2339756" cy="1754817"/>
                  <wp:effectExtent l="0" t="0" r="3810" b="0"/>
                  <wp:docPr id="13"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0" cstate="screen">
                            <a:extLst>
                              <a:ext uri="{28A0092B-C50C-407E-A947-70E740481C1C}">
                                <a14:useLocalDpi xmlns:a14="http://schemas.microsoft.com/office/drawing/2010/main"/>
                              </a:ext>
                            </a:extLst>
                          </a:blip>
                          <a:stretch>
                            <a:fillRect/>
                          </a:stretch>
                        </pic:blipFill>
                        <pic:spPr bwMode="auto">
                          <a:xfrm>
                            <a:off x="0" y="0"/>
                            <a:ext cx="2339756" cy="1754817"/>
                          </a:xfrm>
                          <a:prstGeom prst="rect">
                            <a:avLst/>
                          </a:prstGeom>
                          <a:noFill/>
                          <a:ln>
                            <a:noFill/>
                          </a:ln>
                        </pic:spPr>
                      </pic:pic>
                    </a:graphicData>
                  </a:graphic>
                </wp:inline>
              </w:drawing>
            </w:r>
          </w:p>
          <w:p w14:paraId="05477A62" w14:textId="7ADEF4BA" w:rsidR="00CB511F" w:rsidRPr="00CB511F" w:rsidRDefault="00CB511F" w:rsidP="00CB511F">
            <w:pPr>
              <w:pStyle w:val="Text"/>
              <w:rPr>
                <w:i/>
                <w:szCs w:val="16"/>
                <w:u w:val="single"/>
              </w:rPr>
            </w:pPr>
          </w:p>
        </w:tc>
        <w:tc>
          <w:tcPr>
            <w:tcW w:w="4473" w:type="dxa"/>
          </w:tcPr>
          <w:p w14:paraId="222EBDC5" w14:textId="77777777" w:rsidR="007D53A4" w:rsidRDefault="007D53A4" w:rsidP="005C543C">
            <w:pPr>
              <w:pStyle w:val="berschrift3"/>
              <w:outlineLvl w:val="2"/>
            </w:pPr>
            <w:r>
              <w:t>W_photo_W210Fi_00130</w:t>
            </w:r>
          </w:p>
          <w:p w14:paraId="763302EF" w14:textId="1D900AC7" w:rsidR="007D53A4" w:rsidRPr="005B3697" w:rsidRDefault="007D53A4" w:rsidP="005C543C">
            <w:pPr>
              <w:pStyle w:val="Text"/>
              <w:rPr>
                <w:sz w:val="20"/>
              </w:rPr>
            </w:pPr>
            <w:r>
              <w:rPr>
                <w:sz w:val="20"/>
              </w:rPr>
              <w:t>Com o novo PERFORMANCE TRACKER (WPT), a Wirtgen desenvolveu uma solução que, pela primeira vez, possibilita uma documentação precisa e confiável do trabalho de fresagem que de fato foi realizado.</w:t>
            </w:r>
          </w:p>
        </w:tc>
      </w:tr>
      <w:tr w:rsidR="009B541A" w:rsidRPr="005B3697" w14:paraId="4DC537AC" w14:textId="77777777" w:rsidTr="00CB511F">
        <w:trPr>
          <w:tblCellSpacing w:w="71" w:type="dxa"/>
        </w:trPr>
        <w:tc>
          <w:tcPr>
            <w:tcW w:w="4625" w:type="dxa"/>
            <w:tcBorders>
              <w:right w:val="single" w:sz="4" w:space="0" w:color="auto"/>
            </w:tcBorders>
          </w:tcPr>
          <w:p w14:paraId="5D919449" w14:textId="77777777" w:rsidR="009B541A" w:rsidRPr="00CB511F" w:rsidRDefault="009B541A" w:rsidP="00CB511F">
            <w:pPr>
              <w:pStyle w:val="Text"/>
              <w:rPr>
                <w:i/>
                <w:szCs w:val="16"/>
                <w:u w:val="single"/>
              </w:rPr>
            </w:pPr>
            <w:r>
              <w:rPr>
                <w:i/>
                <w:noProof/>
                <w:u w:val="single"/>
                <w:lang w:val="de-DE" w:eastAsia="zh-CN"/>
              </w:rPr>
              <w:drawing>
                <wp:inline distT="0" distB="0" distL="0" distR="0" wp14:anchorId="21F5ACB5" wp14:editId="161C3892">
                  <wp:extent cx="2339756" cy="1754817"/>
                  <wp:effectExtent l="0" t="0" r="3810" b="0"/>
                  <wp:docPr id="14" name="Bild 1"/>
                  <wp:cNvGraphicFramePr/>
                  <a:graphic xmlns:a="http://schemas.openxmlformats.org/drawingml/2006/main">
                    <a:graphicData uri="http://schemas.openxmlformats.org/drawingml/2006/picture">
                      <pic:pic xmlns:pic="http://schemas.openxmlformats.org/drawingml/2006/picture">
                        <pic:nvPicPr>
                          <pic:cNvPr id="1" name="Bild 1" descr="Daten Server II:WIRTGEN:Massnahmen 2015:23107-140639_Corporate_Design_Wirtgen_Group:Corporate_Design_Umsetzung:Maßnahmen_2015:GA:Pressemitteilung:Vorlagen_Word:Wirtgen 07.10.:GmbH Kopie.png"/>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339756" cy="1754817"/>
                          </a:xfrm>
                          <a:prstGeom prst="rect">
                            <a:avLst/>
                          </a:prstGeom>
                          <a:noFill/>
                          <a:ln>
                            <a:noFill/>
                          </a:ln>
                        </pic:spPr>
                      </pic:pic>
                    </a:graphicData>
                  </a:graphic>
                </wp:inline>
              </w:drawing>
            </w:r>
          </w:p>
        </w:tc>
        <w:tc>
          <w:tcPr>
            <w:tcW w:w="4473" w:type="dxa"/>
          </w:tcPr>
          <w:p w14:paraId="34F295DA" w14:textId="103BDFF4" w:rsidR="009B541A" w:rsidRDefault="00D43C44" w:rsidP="00590DCF">
            <w:pPr>
              <w:pStyle w:val="berschrift3"/>
              <w:outlineLvl w:val="2"/>
            </w:pPr>
            <w:r>
              <w:t>W_photo_W210Fi_00100</w:t>
            </w:r>
          </w:p>
          <w:p w14:paraId="64B5BF45" w14:textId="2BCAD8C3" w:rsidR="009B541A" w:rsidRPr="009B541A" w:rsidRDefault="009349B1" w:rsidP="009349B1">
            <w:pPr>
              <w:pStyle w:val="Text"/>
              <w:jc w:val="left"/>
              <w:rPr>
                <w:sz w:val="20"/>
              </w:rPr>
            </w:pPr>
            <w:r>
              <w:rPr>
                <w:sz w:val="20"/>
              </w:rPr>
              <w:t xml:space="preserve">“Há definitivamente uma diferença em relação às outras fresadoras a frio. Especialmente quando se trata do consumo de combustível, que realmente foi reduzido sem nenhuma perda de desempenho. </w:t>
            </w:r>
          </w:p>
          <w:p w14:paraId="11859C2D" w14:textId="10AE7169" w:rsidR="009B541A" w:rsidRPr="005B3697" w:rsidRDefault="009B541A" w:rsidP="00F47F95">
            <w:pPr>
              <w:pStyle w:val="Text"/>
              <w:jc w:val="left"/>
              <w:rPr>
                <w:sz w:val="20"/>
              </w:rPr>
            </w:pPr>
            <w:r>
              <w:rPr>
                <w:sz w:val="20"/>
              </w:rPr>
              <w:t>Gabriele Martin, operador de fresadora da Ecovie</w:t>
            </w:r>
          </w:p>
        </w:tc>
      </w:tr>
    </w:tbl>
    <w:p w14:paraId="3FD0D904" w14:textId="77777777" w:rsidR="00D1473E" w:rsidRDefault="00D1473E" w:rsidP="00896E5E">
      <w:pPr>
        <w:pStyle w:val="Text"/>
        <w:jc w:val="left"/>
        <w:rPr>
          <w:i/>
          <w:u w:val="single"/>
        </w:rPr>
      </w:pPr>
    </w:p>
    <w:p w14:paraId="54950BD3" w14:textId="77777777" w:rsidR="00C03396" w:rsidRDefault="00C03396" w:rsidP="00C03396">
      <w:pPr>
        <w:pStyle w:val="Text"/>
        <w:rPr>
          <w:i/>
        </w:rPr>
      </w:pPr>
      <w:r>
        <w:rPr>
          <w:i/>
          <w:u w:val="single"/>
        </w:rPr>
        <w:t>Observação:</w:t>
      </w:r>
      <w:r>
        <w:rPr>
          <w:i/>
        </w:rPr>
        <w:t xml:space="preserve"> Essas fotos servem apenas para a visualização prévia. Para impressão nas publicações, devem ser utilizadas as fotos em resolução de 300 dpi, disponíveis para download no site da Wirtgen GmbH /do Wirtgen Group.</w:t>
      </w:r>
    </w:p>
    <w:p w14:paraId="3F1BA1D4" w14:textId="57AABF15" w:rsidR="00FE5246" w:rsidRDefault="00FE5246">
      <w:pPr>
        <w:rPr>
          <w:sz w:val="22"/>
        </w:rPr>
      </w:pPr>
    </w:p>
    <w:p w14:paraId="4C7173DA" w14:textId="77777777" w:rsidR="001E6902" w:rsidRDefault="001E6902">
      <w:pPr>
        <w:rPr>
          <w:sz w:val="22"/>
        </w:rPr>
      </w:pPr>
    </w:p>
    <w:tbl>
      <w:tblPr>
        <w:tblStyle w:val="Basic"/>
        <w:tblW w:w="0" w:type="auto"/>
        <w:tblLook w:val="04A0" w:firstRow="1" w:lastRow="0" w:firstColumn="1" w:lastColumn="0" w:noHBand="0" w:noVBand="1"/>
      </w:tblPr>
      <w:tblGrid>
        <w:gridCol w:w="4784"/>
        <w:gridCol w:w="4740"/>
      </w:tblGrid>
      <w:tr w:rsidR="00D166AC" w14:paraId="004AEA37" w14:textId="77777777" w:rsidTr="0014683F">
        <w:trPr>
          <w:cnfStyle w:val="100000000000" w:firstRow="1" w:lastRow="0" w:firstColumn="0" w:lastColumn="0" w:oddVBand="0" w:evenVBand="0" w:oddHBand="0" w:evenHBand="0" w:firstRowFirstColumn="0" w:firstRowLastColumn="0" w:lastRowFirstColumn="0" w:lastRowLastColumn="0"/>
        </w:trPr>
        <w:tc>
          <w:tcPr>
            <w:tcW w:w="4784" w:type="dxa"/>
            <w:tcBorders>
              <w:right w:val="single" w:sz="48" w:space="0" w:color="FFFFFF" w:themeColor="background1"/>
            </w:tcBorders>
          </w:tcPr>
          <w:p w14:paraId="221C1929" w14:textId="77777777" w:rsidR="002844EF" w:rsidRDefault="00C907FC" w:rsidP="0034191A">
            <w:pPr>
              <w:pStyle w:val="HeadlineKontakte"/>
              <w:rPr>
                <w:rFonts w:ascii="Verdana" w:eastAsia="Calibri" w:hAnsi="Verdana" w:cs="Times New Roman"/>
                <w:caps w:val="0"/>
                <w:szCs w:val="22"/>
              </w:rPr>
            </w:pPr>
            <w:r>
              <w:br w:type="page"/>
            </w:r>
            <w:r>
              <w:rPr>
                <w:rFonts w:ascii="Verdana" w:hAnsi="Verdana"/>
                <w:caps w:val="0"/>
                <w:szCs w:val="22"/>
              </w:rPr>
              <w:t xml:space="preserve">PARA MAIS INFORMAÇÕES, </w:t>
            </w:r>
          </w:p>
          <w:p w14:paraId="2AFDF6E3" w14:textId="77777777" w:rsidR="00D166AC" w:rsidRDefault="002844EF" w:rsidP="0034191A">
            <w:pPr>
              <w:pStyle w:val="HeadlineKontakte"/>
            </w:pPr>
            <w:r>
              <w:t>ENTRE EM CONTATO COM:</w:t>
            </w:r>
          </w:p>
          <w:p w14:paraId="6BF536C2" w14:textId="77777777" w:rsidR="008D4AE7" w:rsidRPr="00463D7D" w:rsidRDefault="008D4AE7" w:rsidP="008D4AE7">
            <w:pPr>
              <w:pStyle w:val="Text"/>
            </w:pPr>
            <w:r>
              <w:t>WIRTGEN GmbH</w:t>
            </w:r>
          </w:p>
          <w:p w14:paraId="39429794" w14:textId="77777777" w:rsidR="008D4AE7" w:rsidRPr="00463D7D" w:rsidRDefault="008D4AE7" w:rsidP="008D4AE7">
            <w:pPr>
              <w:pStyle w:val="Text"/>
            </w:pPr>
            <w:r>
              <w:t>Corporate Communications</w:t>
            </w:r>
          </w:p>
          <w:p w14:paraId="4ABDE035" w14:textId="77777777" w:rsidR="008D4AE7" w:rsidRPr="00463D7D" w:rsidRDefault="008D4AE7" w:rsidP="008D4AE7">
            <w:pPr>
              <w:pStyle w:val="Text"/>
            </w:pPr>
            <w:r>
              <w:t>Michaela Adams, Mario Linnemann</w:t>
            </w:r>
          </w:p>
          <w:p w14:paraId="714F2A1E" w14:textId="77777777" w:rsidR="008D4AE7" w:rsidRDefault="008D4AE7" w:rsidP="008D4AE7">
            <w:pPr>
              <w:pStyle w:val="Text"/>
            </w:pPr>
            <w:r>
              <w:t>Reinhard-Wirtgen-Straße 2</w:t>
            </w:r>
          </w:p>
          <w:p w14:paraId="050FAB13" w14:textId="77777777" w:rsidR="008D4AE7" w:rsidRDefault="008D4AE7" w:rsidP="008D4AE7">
            <w:pPr>
              <w:pStyle w:val="Text"/>
            </w:pPr>
            <w:r>
              <w:lastRenderedPageBreak/>
              <w:t>53578 Windhagen</w:t>
            </w:r>
          </w:p>
          <w:p w14:paraId="4522BA37" w14:textId="77777777" w:rsidR="008D4AE7" w:rsidRDefault="008D4AE7" w:rsidP="008D4AE7">
            <w:pPr>
              <w:pStyle w:val="Text"/>
            </w:pPr>
            <w:r>
              <w:t>Alemanha</w:t>
            </w:r>
          </w:p>
          <w:p w14:paraId="604EA04D" w14:textId="77777777" w:rsidR="008D4AE7" w:rsidRDefault="008D4AE7" w:rsidP="008D4AE7">
            <w:pPr>
              <w:pStyle w:val="Text"/>
            </w:pPr>
          </w:p>
          <w:p w14:paraId="43689F63" w14:textId="1B2E666A" w:rsidR="008D4AE7" w:rsidRDefault="008D4AE7" w:rsidP="008D4AE7">
            <w:pPr>
              <w:pStyle w:val="Text"/>
            </w:pPr>
            <w:r>
              <w:t>Telefone: +49 (0) 2645 131 - 3178</w:t>
            </w:r>
          </w:p>
          <w:p w14:paraId="1FB764A5" w14:textId="77777777" w:rsidR="008D4AE7" w:rsidRDefault="008D4AE7" w:rsidP="008D4AE7">
            <w:pPr>
              <w:pStyle w:val="Text"/>
            </w:pPr>
            <w:r>
              <w:t>Fax: +49 (0) 2645 131 - 499</w:t>
            </w:r>
          </w:p>
          <w:p w14:paraId="599CD2F3" w14:textId="77777777" w:rsidR="008D4AE7" w:rsidRDefault="00D24067" w:rsidP="008D4AE7">
            <w:pPr>
              <w:pStyle w:val="Text"/>
            </w:pPr>
            <w:r>
              <w:t>E-mail: presse@wirtgen.com</w:t>
            </w:r>
          </w:p>
          <w:p w14:paraId="70559947" w14:textId="77777777" w:rsidR="00D166AC" w:rsidRPr="00D166AC" w:rsidRDefault="008D4AE7" w:rsidP="008D4AE7">
            <w:pPr>
              <w:pStyle w:val="Text"/>
            </w:pPr>
            <w:r>
              <w:t>www.wirtgen.com</w:t>
            </w:r>
          </w:p>
        </w:tc>
        <w:tc>
          <w:tcPr>
            <w:tcW w:w="4740" w:type="dxa"/>
            <w:tcBorders>
              <w:left w:val="single" w:sz="48" w:space="0" w:color="FFFFFF" w:themeColor="background1"/>
            </w:tcBorders>
          </w:tcPr>
          <w:p w14:paraId="1EE6334E" w14:textId="77777777" w:rsidR="0034191A" w:rsidRPr="0034191A" w:rsidRDefault="0034191A" w:rsidP="0034191A">
            <w:pPr>
              <w:pStyle w:val="Text"/>
            </w:pPr>
          </w:p>
        </w:tc>
      </w:tr>
    </w:tbl>
    <w:p w14:paraId="55080045" w14:textId="77777777" w:rsidR="00D166AC" w:rsidRPr="00D166AC" w:rsidRDefault="00D166AC" w:rsidP="00D166AC">
      <w:pPr>
        <w:pStyle w:val="Text"/>
      </w:pPr>
    </w:p>
    <w:sectPr w:rsidR="00D166AC" w:rsidRPr="00D166AC" w:rsidSect="003A753A">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F3DF8F" w14:textId="77777777" w:rsidR="00AB4307" w:rsidRDefault="00AB4307" w:rsidP="00E55534">
      <w:r>
        <w:separator/>
      </w:r>
    </w:p>
  </w:endnote>
  <w:endnote w:type="continuationSeparator" w:id="0">
    <w:p w14:paraId="65D2FE3A" w14:textId="77777777" w:rsidR="00AB4307" w:rsidRDefault="00AB4307"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00000001" w:usb1="080E0000" w:usb2="00000010" w:usb3="00000000" w:csb0="0004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6217"/>
      <w:tblW w:w="0" w:type="auto"/>
      <w:tblLayout w:type="fixed"/>
      <w:tblLook w:val="04A0" w:firstRow="1" w:lastRow="0" w:firstColumn="1" w:lastColumn="0" w:noHBand="0" w:noVBand="1"/>
    </w:tblPr>
    <w:tblGrid>
      <w:gridCol w:w="8364"/>
      <w:gridCol w:w="1160"/>
    </w:tblGrid>
    <w:sdt>
      <w:sdtPr>
        <w:rPr>
          <w:szCs w:val="16"/>
        </w:rPr>
        <w:id w:val="-214889975"/>
        <w:lock w:val="sdtContentLocked"/>
      </w:sdtPr>
      <w:sdtEndPr/>
      <w:sdtContent>
        <w:tr w:rsidR="00A171F4" w:rsidRPr="008C2DB2" w14:paraId="2EB00E38" w14:textId="77777777" w:rsidTr="0012026F">
          <w:trPr>
            <w:cnfStyle w:val="100000000000" w:firstRow="1" w:lastRow="0" w:firstColumn="0" w:lastColumn="0" w:oddVBand="0" w:evenVBand="0" w:oddHBand="0" w:evenHBand="0" w:firstRowFirstColumn="0" w:firstRowLastColumn="0" w:lastRowFirstColumn="0" w:lastRowLastColumn="0"/>
            <w:trHeight w:hRule="exact" w:val="227"/>
          </w:trPr>
          <w:sdt>
            <w:sdtPr>
              <w:rPr>
                <w:szCs w:val="16"/>
              </w:rPr>
              <w:id w:val="1167366250"/>
              <w:showingPlcHdr/>
            </w:sdtPr>
            <w:sdtEndPr>
              <w:rPr>
                <w:szCs w:val="20"/>
              </w:rPr>
            </w:sdtEndPr>
            <w:sdtContent>
              <w:tc>
                <w:tcPr>
                  <w:tcW w:w="8364" w:type="dxa"/>
                </w:tcPr>
                <w:p w14:paraId="058947A5" w14:textId="77777777" w:rsidR="00A171F4" w:rsidRPr="008C2DB2" w:rsidRDefault="00A171F4" w:rsidP="005711A3">
                  <w:pPr>
                    <w:pStyle w:val="Kolumnentitel"/>
                  </w:pPr>
                  <w:r>
                    <w:rPr>
                      <w:rStyle w:val="Platzhaltertext"/>
                    </w:rPr>
                    <w:t xml:space="preserve">     </w:t>
                  </w:r>
                </w:p>
              </w:tc>
            </w:sdtContent>
          </w:sdt>
          <w:tc>
            <w:tcPr>
              <w:tcW w:w="1160" w:type="dxa"/>
            </w:tcPr>
            <w:sdt>
              <w:sdtPr>
                <w:id w:val="-1133938393"/>
              </w:sdtPr>
              <w:sdtEndPr/>
              <w:sdtContent>
                <w:p w14:paraId="7E8E2861" w14:textId="1531A6E2" w:rsidR="00A171F4" w:rsidRPr="008C2DB2" w:rsidRDefault="00A171F4" w:rsidP="0012026F">
                  <w:pPr>
                    <w:pStyle w:val="Seitenzahlen"/>
                  </w:pPr>
                  <w:r w:rsidRPr="008C2DB2">
                    <w:fldChar w:fldCharType="begin"/>
                  </w:r>
                  <w:r>
                    <w:instrText xml:space="preserve"> </w:instrText>
                  </w:r>
                  <w:r w:rsidRPr="008C2DB2">
                    <w:instrText>PAGE \# "00"</w:instrText>
                  </w:r>
                  <w:r w:rsidRPr="008C2DB2">
                    <w:fldChar w:fldCharType="separate"/>
                  </w:r>
                  <w:r w:rsidR="00150C75">
                    <w:rPr>
                      <w:noProof/>
                    </w:rPr>
                    <w:t>02</w:t>
                  </w:r>
                  <w:r w:rsidRPr="008C2DB2">
                    <w:fldChar w:fldCharType="end"/>
                  </w:r>
                </w:p>
              </w:sdtContent>
            </w:sdt>
          </w:tc>
        </w:tr>
      </w:sdtContent>
    </w:sdt>
  </w:tbl>
  <w:sdt>
    <w:sdtPr>
      <w:id w:val="-958642266"/>
      <w:lock w:val="sdtContentLocked"/>
    </w:sdtPr>
    <w:sdtEndPr/>
    <w:sdtContent>
      <w:p w14:paraId="331E5349" w14:textId="77777777" w:rsidR="00A171F4" w:rsidRDefault="00A171F4">
        <w:pPr>
          <w:pStyle w:val="Fuzeile"/>
        </w:pPr>
        <w:r>
          <w:rPr>
            <w:noProof/>
            <w:lang w:val="de-DE" w:eastAsia="zh-CN"/>
          </w:rPr>
          <mc:AlternateContent>
            <mc:Choice Requires="wps">
              <w:drawing>
                <wp:anchor distT="0" distB="0" distL="114300" distR="114300" simplePos="0" relativeHeight="251670528" behindDoc="0" locked="0" layoutInCell="1" allowOverlap="1" wp14:anchorId="5B9CA8F9" wp14:editId="240B47CD">
                  <wp:simplePos x="0" y="0"/>
                  <wp:positionH relativeFrom="page">
                    <wp:posOffset>756285</wp:posOffset>
                  </wp:positionH>
                  <wp:positionV relativeFrom="page">
                    <wp:posOffset>10189210</wp:posOffset>
                  </wp:positionV>
                  <wp:extent cx="6048000" cy="18000"/>
                  <wp:effectExtent l="0" t="0" r="0" b="1270"/>
                  <wp:wrapNone/>
                  <wp:docPr id="12" name="Rechteck 12"/>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C690CF" id="Rechteck 12" o:spid="_x0000_s1026" style="position:absolute;margin-left:59.55pt;margin-top:802.3pt;width:476.2pt;height:1.4pt;z-index:251670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" fillcolor="#41535d [3215]" stroked="f" strokeweight="2pt">
                  <w10:wrap anchorx="page" anchory="page"/>
                </v:rect>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Basic"/>
      <w:tblpPr w:leftFromText="142" w:rightFromText="142" w:vertAnchor="page" w:horzAnchor="page" w:tblpX="1192" w:tblpY="15934"/>
      <w:tblOverlap w:val="never"/>
      <w:tblW w:w="0" w:type="auto"/>
      <w:tblLook w:val="04A0" w:firstRow="1" w:lastRow="0" w:firstColumn="1" w:lastColumn="0" w:noHBand="0" w:noVBand="1"/>
    </w:tblPr>
    <w:tblGrid>
      <w:gridCol w:w="9524"/>
    </w:tblGrid>
    <w:sdt>
      <w:sdtPr>
        <w:rPr>
          <w:rStyle w:val="Hervorhebung"/>
          <w:szCs w:val="16"/>
        </w:rPr>
        <w:id w:val="-2088915428"/>
        <w:lock w:val="sdtContentLocked"/>
      </w:sdtPr>
      <w:sdtEndPr>
        <w:rPr>
          <w:rStyle w:val="Absatz-Standardschriftart"/>
          <w:b w:val="0"/>
          <w:iCs w:val="0"/>
        </w:rPr>
      </w:sdtEndPr>
      <w:sdtContent>
        <w:tr w:rsidR="00A171F4" w14:paraId="386945B7" w14:textId="77777777" w:rsidTr="0012026F">
          <w:trPr>
            <w:cnfStyle w:val="100000000000" w:firstRow="1" w:lastRow="0" w:firstColumn="0" w:lastColumn="0" w:oddVBand="0" w:evenVBand="0" w:oddHBand="0" w:evenHBand="0" w:firstRowFirstColumn="0" w:firstRowLastColumn="0" w:lastRowFirstColumn="0" w:lastRowLastColumn="0"/>
          </w:trPr>
          <w:tc>
            <w:tcPr>
              <w:tcW w:w="9664" w:type="dxa"/>
            </w:tcPr>
            <w:p w14:paraId="45CBD9A4" w14:textId="77777777" w:rsidR="00A171F4" w:rsidRDefault="00A171F4" w:rsidP="0012026F">
              <w:pPr>
                <w:pStyle w:val="Fuzeile"/>
                <w:spacing w:before="96" w:after="96"/>
              </w:pPr>
              <w:r w:rsidRPr="003E1CB6">
                <w:rPr>
                  <w:rStyle w:val="Hervorhebung"/>
                </w:rPr>
                <w:t>WIRTGEN GmbH</w:t>
              </w:r>
              <w:r w:rsidRPr="00CF36C9">
                <w:t xml:space="preserve"> · Reinhard-Wirtgen-Str. 2 · D-53578 Windhagen · T: +49 26 45 / 131 0</w:t>
              </w:r>
            </w:p>
          </w:tc>
        </w:tr>
      </w:sdtContent>
    </w:sdt>
  </w:tbl>
  <w:sdt>
    <w:sdtPr>
      <w:id w:val="-1944752626"/>
      <w:lock w:val="sdtContentLocked"/>
    </w:sdtPr>
    <w:sdtEndPr/>
    <w:sdtContent>
      <w:p w14:paraId="39A44EDA" w14:textId="77777777" w:rsidR="00A171F4" w:rsidRDefault="00A171F4">
        <w:pPr>
          <w:pStyle w:val="Fuzeile"/>
        </w:pPr>
        <w:r>
          <w:rPr>
            <w:noProof/>
            <w:lang w:val="de-DE" w:eastAsia="zh-CN"/>
          </w:rPr>
          <mc:AlternateContent>
            <mc:Choice Requires="wps">
              <w:drawing>
                <wp:anchor distT="0" distB="0" distL="114300" distR="114300" simplePos="0" relativeHeight="251662336" behindDoc="0" locked="0" layoutInCell="1" allowOverlap="1" wp14:anchorId="3DACDAB8" wp14:editId="2B4FA487">
                  <wp:simplePos x="0" y="0"/>
                  <wp:positionH relativeFrom="page">
                    <wp:posOffset>756285</wp:posOffset>
                  </wp:positionH>
                  <wp:positionV relativeFrom="page">
                    <wp:posOffset>10081260</wp:posOffset>
                  </wp:positionV>
                  <wp:extent cx="6048000" cy="18000"/>
                  <wp:effectExtent l="0" t="0" r="0" b="1270"/>
                  <wp:wrapNone/>
                  <wp:docPr id="6" name="Rechteck 6"/>
                  <wp:cNvGraphicFramePr/>
                  <a:graphic xmlns:a="http://schemas.openxmlformats.org/drawingml/2006/main">
                    <a:graphicData uri="http://schemas.microsoft.com/office/word/2010/wordprocessingShape">
                      <wps:wsp>
                        <wps:cNvSpPr/>
                        <wps:spPr>
                          <a:xfrm>
                            <a:off x="0" y="0"/>
                            <a:ext cx="6048000" cy="18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0DCCCB9" id="Rechteck 6" o:spid="_x0000_s1026" style="position:absolute;margin-left:59.55pt;margin-top:793.8pt;width:476.2pt;height:1.4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" fillcolor="#41535d [3215]" stroked="f" strokeweight="2pt">
                  <w10:wrap anchorx="page" anchory="page"/>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5A2496C" w14:textId="77777777" w:rsidR="00AB4307" w:rsidRDefault="00AB4307" w:rsidP="00E55534">
      <w:r>
        <w:separator/>
      </w:r>
    </w:p>
  </w:footnote>
  <w:footnote w:type="continuationSeparator" w:id="0">
    <w:p w14:paraId="0323500A" w14:textId="77777777" w:rsidR="00AB4307" w:rsidRDefault="00AB4307"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14"/>
      </w:rPr>
      <w:id w:val="1105004567"/>
      <w:lock w:val="sdtContentLocked"/>
    </w:sdtPr>
    <w:sdtEndPr/>
    <w:sdtContent>
      <w:p w14:paraId="166EC946" w14:textId="77777777" w:rsidR="00A171F4" w:rsidRPr="002E765F" w:rsidRDefault="00A171F4">
        <w:pPr>
          <w:pStyle w:val="Kopfzeile"/>
          <w:rPr>
            <w:noProof/>
            <w:sz w:val="14"/>
            <w:lang w:eastAsia="de-DE"/>
          </w:rPr>
        </w:pPr>
      </w:p>
      <w:tbl>
        <w:tblPr>
          <w:tblStyle w:val="Basic"/>
          <w:tblpPr w:vertAnchor="page" w:horzAnchor="page" w:tblpX="7287" w:tblpY="1379"/>
          <w:tblW w:w="0" w:type="auto"/>
          <w:tblLayout w:type="fixed"/>
          <w:tblLook w:val="04A0" w:firstRow="1" w:lastRow="0" w:firstColumn="1" w:lastColumn="0" w:noHBand="0" w:noVBand="1"/>
        </w:tblPr>
        <w:tblGrid>
          <w:gridCol w:w="3439"/>
        </w:tblGrid>
        <w:tr w:rsidR="00A171F4" w:rsidRPr="002E765F" w14:paraId="4247F503" w14:textId="77777777" w:rsidTr="00D166AC">
          <w:trPr>
            <w:cnfStyle w:val="100000000000" w:firstRow="1" w:lastRow="0" w:firstColumn="0" w:lastColumn="0" w:oddVBand="0" w:evenVBand="0" w:oddHBand="0" w:evenHBand="0" w:firstRowFirstColumn="0" w:firstRowLastColumn="0" w:lastRowFirstColumn="0" w:lastRowLastColumn="0"/>
            <w:trHeight w:hRule="exact" w:val="510"/>
          </w:trPr>
          <w:tc>
            <w:tcPr>
              <w:tcW w:w="3439" w:type="dxa"/>
            </w:tcPr>
            <w:p w14:paraId="332C3708" w14:textId="77777777" w:rsidR="00A171F4" w:rsidRPr="002E765F" w:rsidRDefault="00A171F4" w:rsidP="00D166AC">
              <w:pPr>
                <w:pStyle w:val="Titel"/>
                <w:jc w:val="right"/>
                <w:rPr>
                  <w:sz w:val="32"/>
                  <w:szCs w:val="34"/>
                </w:rPr>
              </w:pPr>
              <w:r w:rsidRPr="002E765F">
                <w:rPr>
                  <w:sz w:val="32"/>
                  <w:szCs w:val="34"/>
                </w:rPr>
                <w:t>PRESS</w:t>
              </w:r>
              <w:r>
                <w:rPr>
                  <w:sz w:val="32"/>
                  <w:szCs w:val="34"/>
                </w:rPr>
                <w:t xml:space="preserve"> </w:t>
              </w:r>
              <w:r w:rsidRPr="002E765F">
                <w:rPr>
                  <w:sz w:val="6"/>
                  <w:szCs w:val="2"/>
                </w:rPr>
                <w:t xml:space="preserve"> </w:t>
              </w:r>
              <w:r>
                <w:rPr>
                  <w:sz w:val="32"/>
                  <w:szCs w:val="34"/>
                </w:rPr>
                <w:t>R</w:t>
              </w:r>
              <w:r w:rsidRPr="002E765F">
                <w:rPr>
                  <w:sz w:val="32"/>
                  <w:szCs w:val="34"/>
                </w:rPr>
                <w:t>ELEASE</w:t>
              </w:r>
            </w:p>
          </w:tc>
        </w:tr>
      </w:tbl>
      <w:p w14:paraId="5D8F5C63" w14:textId="77777777" w:rsidR="00A171F4" w:rsidRPr="002E765F" w:rsidRDefault="00A171F4">
        <w:pPr>
          <w:pStyle w:val="Kopfzeile"/>
          <w:rPr>
            <w:sz w:val="14"/>
          </w:rPr>
        </w:pPr>
        <w:r w:rsidRPr="002E765F">
          <w:rPr>
            <w:noProof/>
            <w:sz w:val="14"/>
            <w:lang w:val="de-DE" w:eastAsia="zh-CN"/>
          </w:rPr>
          <w:drawing>
            <wp:anchor distT="0" distB="0" distL="114300" distR="114300" simplePos="0" relativeHeight="251666432" behindDoc="0" locked="0" layoutInCell="1" allowOverlap="1" wp14:anchorId="3681994A" wp14:editId="24E28606">
              <wp:simplePos x="0" y="0"/>
              <wp:positionH relativeFrom="page">
                <wp:posOffset>5443855</wp:posOffset>
              </wp:positionH>
              <wp:positionV relativeFrom="page">
                <wp:posOffset>323850</wp:posOffset>
              </wp:positionV>
              <wp:extent cx="1360800" cy="64800"/>
              <wp:effectExtent l="0" t="0" r="0" b="0"/>
              <wp:wrapNone/>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360800" cy="648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w:drawing>
            <wp:anchor distT="0" distB="0" distL="114300" distR="114300" simplePos="0" relativeHeight="251664384" behindDoc="0" locked="0" layoutInCell="1" allowOverlap="1" wp14:anchorId="213C5B5D" wp14:editId="2389C7B1">
              <wp:simplePos x="0" y="0"/>
              <wp:positionH relativeFrom="page">
                <wp:posOffset>756285</wp:posOffset>
              </wp:positionH>
              <wp:positionV relativeFrom="page">
                <wp:posOffset>288290</wp:posOffset>
              </wp:positionV>
              <wp:extent cx="1605600" cy="2880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05600" cy="288000"/>
                      </a:xfrm>
                      <a:prstGeom prst="rect">
                        <a:avLst/>
                      </a:prstGeom>
                    </pic:spPr>
                  </pic:pic>
                </a:graphicData>
              </a:graphic>
              <wp14:sizeRelH relativeFrom="margin">
                <wp14:pctWidth>0</wp14:pctWidth>
              </wp14:sizeRelH>
              <wp14:sizeRelV relativeFrom="margin">
                <wp14:pctHeight>0</wp14:pctHeight>
              </wp14:sizeRelV>
            </wp:anchor>
          </w:drawing>
        </w:r>
        <w:r w:rsidRPr="002E765F">
          <w:rPr>
            <w:noProof/>
            <w:sz w:val="14"/>
            <w:lang w:val="de-DE" w:eastAsia="zh-CN"/>
          </w:rPr>
          <mc:AlternateContent>
            <mc:Choice Requires="wps">
              <w:drawing>
                <wp:anchor distT="0" distB="0" distL="114300" distR="114300" simplePos="0" relativeHeight="251668480" behindDoc="0" locked="0" layoutInCell="1" allowOverlap="1" wp14:anchorId="77BEA105" wp14:editId="67344735">
                  <wp:simplePos x="0" y="0"/>
                  <wp:positionH relativeFrom="page">
                    <wp:posOffset>756285</wp:posOffset>
                  </wp:positionH>
                  <wp:positionV relativeFrom="page">
                    <wp:posOffset>702310</wp:posOffset>
                  </wp:positionV>
                  <wp:extent cx="6048000" cy="36000"/>
                  <wp:effectExtent l="0" t="0" r="0" b="2540"/>
                  <wp:wrapNone/>
                  <wp:docPr id="11" name="Rechteck 11"/>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BAD396" id="Rechteck 11" o:spid="_x0000_s1026" style="position:absolute;margin-left:59.55pt;margin-top:55.3pt;width:476.2pt;height:2.85pt;z-index:2516684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" fillcolor="#41535d [3215]" stroked="f" strokeweight="2pt">
                  <w10:wrap anchorx="page" anchory="page"/>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0274487"/>
      <w:lock w:val="sdtContentLocked"/>
    </w:sdtPr>
    <w:sdtEndPr/>
    <w:sdtContent>
      <w:p w14:paraId="6B8F6216" w14:textId="77777777" w:rsidR="00A171F4" w:rsidRDefault="00A171F4">
        <w:pPr>
          <w:pStyle w:val="Kopfzeile"/>
        </w:pPr>
        <w:r>
          <w:rPr>
            <w:noProof/>
            <w:lang w:val="de-DE" w:eastAsia="zh-CN"/>
          </w:rPr>
          <mc:AlternateContent>
            <mc:Choice Requires="wps">
              <w:drawing>
                <wp:anchor distT="0" distB="0" distL="114300" distR="114300" simplePos="0" relativeHeight="251660288" behindDoc="0" locked="0" layoutInCell="1" allowOverlap="1" wp14:anchorId="5FCE5A2A" wp14:editId="0A65DD2B">
                  <wp:simplePos x="0" y="0"/>
                  <wp:positionH relativeFrom="page">
                    <wp:posOffset>756285</wp:posOffset>
                  </wp:positionH>
                  <wp:positionV relativeFrom="page">
                    <wp:posOffset>935990</wp:posOffset>
                  </wp:positionV>
                  <wp:extent cx="6048000" cy="36000"/>
                  <wp:effectExtent l="0" t="0" r="0" b="2540"/>
                  <wp:wrapNone/>
                  <wp:docPr id="5" name="Rechteck 5"/>
                  <wp:cNvGraphicFramePr/>
                  <a:graphic xmlns:a="http://schemas.openxmlformats.org/drawingml/2006/main">
                    <a:graphicData uri="http://schemas.microsoft.com/office/word/2010/wordprocessingShape">
                      <wps:wsp>
                        <wps:cNvSpPr/>
                        <wps:spPr>
                          <a:xfrm>
                            <a:off x="0" y="0"/>
                            <a:ext cx="6048000" cy="36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E74A48" id="Rechteck 5" o:spid="_x0000_s1026" style="position:absolute;margin-left:59.55pt;margin-top:73.7pt;width:476.2pt;height:2.8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" fillcolor="#41535d [3215]" stroked="f" strokeweight="2pt">
                  <w10:wrap anchorx="page" anchory="page"/>
                </v:rect>
              </w:pict>
            </mc:Fallback>
          </mc:AlternateContent>
        </w:r>
        <w:r>
          <w:rPr>
            <w:noProof/>
            <w:lang w:val="de-DE" w:eastAsia="zh-CN"/>
          </w:rPr>
          <w:drawing>
            <wp:anchor distT="0" distB="0" distL="114300" distR="114300" simplePos="0" relativeHeight="251659264" behindDoc="0" locked="0" layoutInCell="1" allowOverlap="1" wp14:anchorId="00E28148" wp14:editId="0C8665A6">
              <wp:simplePos x="0" y="0"/>
              <wp:positionH relativeFrom="page">
                <wp:posOffset>5328920</wp:posOffset>
              </wp:positionH>
              <wp:positionV relativeFrom="page">
                <wp:posOffset>421005</wp:posOffset>
              </wp:positionV>
              <wp:extent cx="1476000" cy="79200"/>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tgen-Claim_RGB.w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76000" cy="79200"/>
                      </a:xfrm>
                      <a:prstGeom prst="rect">
                        <a:avLst/>
                      </a:prstGeom>
                    </pic:spPr>
                  </pic:pic>
                </a:graphicData>
              </a:graphic>
              <wp14:sizeRelH relativeFrom="margin">
                <wp14:pctWidth>0</wp14:pctWidth>
              </wp14:sizeRelH>
              <wp14:sizeRelV relativeFrom="margin">
                <wp14:pctHeight>0</wp14:pctHeight>
              </wp14:sizeRelV>
            </wp:anchor>
          </w:drawing>
        </w:r>
        <w:r>
          <w:rPr>
            <w:noProof/>
            <w:lang w:val="de-DE" w:eastAsia="zh-CN"/>
          </w:rPr>
          <w:drawing>
            <wp:anchor distT="0" distB="0" distL="114300" distR="114300" simplePos="0" relativeHeight="251658240" behindDoc="0" locked="0" layoutInCell="1" allowOverlap="1" wp14:anchorId="1AF65784" wp14:editId="7788297F">
              <wp:simplePos x="0" y="0"/>
              <wp:positionH relativeFrom="page">
                <wp:posOffset>756285</wp:posOffset>
              </wp:positionH>
              <wp:positionV relativeFrom="page">
                <wp:posOffset>360045</wp:posOffset>
              </wp:positionV>
              <wp:extent cx="3290400" cy="360000"/>
              <wp:effectExtent l="0" t="0" r="0" b="254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rgten Group.wmf"/>
                      <pic:cNvPicPr/>
                    </pic:nvPicPr>
                    <pic:blipFill>
                      <a:blip r:embed="rId2" cstate="print">
                        <a:extLst>
                          <a:ext uri="{28A0092B-C50C-407E-A947-70E740481C1C}">
                            <a14:useLocalDpi xmlns:a14="http://schemas.microsoft.com/office/drawing/2010/main" val="0"/>
                          </a:ext>
                        </a:extLst>
                      </a:blip>
                      <a:stretch>
                        <a:fillRect/>
                      </a:stretch>
                    </pic:blipFill>
                    <pic:spPr>
                      <a:xfrm>
                        <a:off x="0" y="0"/>
                        <a:ext cx="3290400" cy="360000"/>
                      </a:xfrm>
                      <a:prstGeom prst="rect">
                        <a:avLst/>
                      </a:prstGeom>
                    </pic:spPr>
                  </pic:pic>
                </a:graphicData>
              </a:graphic>
              <wp14:sizeRelH relativeFrom="margin">
                <wp14:pctWidth>0</wp14:pctWidth>
              </wp14:sizeRelH>
              <wp14:sizeRelV relativeFrom="margin">
                <wp14:pctHeight>0</wp14:pctHeight>
              </wp14:sizeRelV>
            </wp:anchor>
          </w:drawing>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500pt;height:1500pt" o:bullet="t">
        <v:imagedata r:id="rId1" o:title="AZ_04a"/>
      </v:shape>
    </w:pict>
  </w:numPicBullet>
  <w:numPicBullet w:numPicBulletId="1">
    <w:pict>
      <v:shape id="_x0000_i1034" type="#_x0000_t75" style="width:7.5pt;height:7.5pt" o:bullet="t">
        <v:imagedata r:id="rId2" o:title="aufzählung"/>
      </v:shape>
    </w:pict>
  </w:numPicBullet>
  <w:abstractNum w:abstractNumId="0" w15:restartNumberingAfterBreak="0">
    <w:nsid w:val="06657CC9"/>
    <w:multiLevelType w:val="hybridMultilevel"/>
    <w:tmpl w:val="DF8A74B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12C42706"/>
    <w:multiLevelType w:val="multilevel"/>
    <w:tmpl w:val="5BD693B6"/>
    <w:lvl w:ilvl="0">
      <w:start w:val="1"/>
      <w:numFmt w:val="decimal"/>
      <w:lvlText w:val="%1."/>
      <w:lvlJc w:val="left"/>
      <w:pPr>
        <w:tabs>
          <w:tab w:val="num" w:pos="340"/>
        </w:tabs>
        <w:ind w:left="340" w:hanging="340"/>
      </w:pPr>
      <w:rPr>
        <w:rFonts w:asciiTheme="minorHAnsi" w:hAnsiTheme="minorHAnsi" w:hint="default"/>
        <w:sz w:val="36"/>
      </w:rPr>
    </w:lvl>
    <w:lvl w:ilvl="1">
      <w:start w:val="1"/>
      <w:numFmt w:val="decimal"/>
      <w:lvlText w:val="%1.%2."/>
      <w:lvlJc w:val="left"/>
      <w:pPr>
        <w:tabs>
          <w:tab w:val="num" w:pos="510"/>
        </w:tabs>
        <w:ind w:left="510" w:hanging="510"/>
      </w:pPr>
      <w:rPr>
        <w:rFonts w:asciiTheme="minorHAnsi" w:hAnsiTheme="minorHAnsi" w:hint="default"/>
        <w:sz w:val="26"/>
      </w:rPr>
    </w:lvl>
    <w:lvl w:ilvl="2">
      <w:start w:val="1"/>
      <w:numFmt w:val="decimal"/>
      <w:lvlText w:val="%1.%2.%3"/>
      <w:lvlJc w:val="left"/>
      <w:pPr>
        <w:tabs>
          <w:tab w:val="num" w:pos="680"/>
        </w:tabs>
        <w:ind w:left="680" w:hanging="680"/>
      </w:pPr>
      <w:rPr>
        <w:rFonts w:asciiTheme="minorHAnsi" w:hAnsiTheme="minorHAnsi" w:hint="default"/>
        <w:sz w:val="22"/>
      </w:rPr>
    </w:lvl>
    <w:lvl w:ilvl="3">
      <w:start w:val="1"/>
      <w:numFmt w:val="decimal"/>
      <w:lvlText w:val="%1.%2.%3.%4."/>
      <w:lvlJc w:val="left"/>
      <w:pPr>
        <w:tabs>
          <w:tab w:val="num" w:pos="851"/>
        </w:tabs>
        <w:ind w:left="851" w:hanging="851"/>
      </w:pPr>
      <w:rPr>
        <w:rFonts w:asciiTheme="minorHAnsi" w:hAnsiTheme="minorHAnsi"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4" w15:restartNumberingAfterBreak="0">
    <w:nsid w:val="17D61A7A"/>
    <w:multiLevelType w:val="hybridMultilevel"/>
    <w:tmpl w:val="EA2E69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F151726"/>
    <w:multiLevelType w:val="hybridMultilevel"/>
    <w:tmpl w:val="7D4E872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F46ADD"/>
    <w:multiLevelType w:val="multilevel"/>
    <w:tmpl w:val="B1A82EFC"/>
    <w:numStyleLink w:val="zzzThemen"/>
  </w:abstractNum>
  <w:abstractNum w:abstractNumId="7" w15:restartNumberingAfterBreak="0">
    <w:nsid w:val="370C7E83"/>
    <w:multiLevelType w:val="multilevel"/>
    <w:tmpl w:val="AA5ADA32"/>
    <w:lvl w:ilvl="0">
      <w:start w:val="1"/>
      <w:numFmt w:val="decimal"/>
      <w:lvlText w:val="%1"/>
      <w:lvlJc w:val="left"/>
      <w:pPr>
        <w:tabs>
          <w:tab w:val="num" w:pos="425"/>
        </w:tabs>
        <w:ind w:left="0" w:firstLine="0"/>
      </w:pPr>
      <w:rPr>
        <w:rFonts w:asciiTheme="minorHAnsi" w:hAnsiTheme="minorHAnsi" w:hint="default"/>
        <w:sz w:val="32"/>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Theme="minorHAnsi" w:hAnsiTheme="minorHAnsi" w:hint="default"/>
        <w:sz w:val="16"/>
      </w:rPr>
    </w:lvl>
    <w:lvl w:ilvl="1">
      <w:start w:val="1"/>
      <w:numFmt w:val="none"/>
      <w:lvlRestart w:val="0"/>
      <w:lvlText w:val="%1."/>
      <w:lvlJc w:val="left"/>
      <w:pPr>
        <w:tabs>
          <w:tab w:val="num" w:pos="284"/>
        </w:tabs>
        <w:ind w:left="284" w:hanging="284"/>
      </w:pPr>
      <w:rPr>
        <w:rFonts w:asciiTheme="minorHAnsi" w:hAnsiTheme="minorHAnsi"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Theme="minorHAnsi" w:hAnsiTheme="minorHAnsi" w:hint="default"/>
        <w:b/>
        <w:i w:val="0"/>
        <w:sz w:val="22"/>
      </w:rPr>
    </w:lvl>
    <w:lvl w:ilvl="1">
      <w:start w:val="1"/>
      <w:numFmt w:val="decimal"/>
      <w:lvlText w:val="%1.%2"/>
      <w:lvlJc w:val="left"/>
      <w:pPr>
        <w:tabs>
          <w:tab w:val="num" w:pos="567"/>
        </w:tabs>
        <w:ind w:left="567" w:hanging="567"/>
      </w:pPr>
      <w:rPr>
        <w:rFonts w:asciiTheme="minorHAnsi" w:hAnsiTheme="minorHAnsi" w:hint="default"/>
        <w:b/>
        <w:i w:val="0"/>
        <w:sz w:val="19"/>
      </w:rPr>
    </w:lvl>
    <w:lvl w:ilvl="2">
      <w:start w:val="1"/>
      <w:numFmt w:val="decimal"/>
      <w:lvlText w:val="%1.%2.%3"/>
      <w:lvlJc w:val="left"/>
      <w:pPr>
        <w:tabs>
          <w:tab w:val="num" w:pos="567"/>
        </w:tabs>
        <w:ind w:left="567" w:hanging="567"/>
      </w:pPr>
      <w:rPr>
        <w:rFonts w:asciiTheme="minorHAnsi" w:hAnsiTheme="minorHAnsi"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1" w15:restartNumberingAfterBreak="0">
    <w:nsid w:val="7FEA0A23"/>
    <w:multiLevelType w:val="multilevel"/>
    <w:tmpl w:val="CD7452BA"/>
    <w:lvl w:ilvl="0">
      <w:start w:val="1"/>
      <w:numFmt w:val="decimal"/>
      <w:lvlText w:val="%1"/>
      <w:lvlJc w:val="left"/>
      <w:pPr>
        <w:tabs>
          <w:tab w:val="num" w:pos="284"/>
        </w:tabs>
        <w:ind w:left="0" w:firstLine="0"/>
      </w:pPr>
      <w:rPr>
        <w:rFonts w:asciiTheme="majorHAnsi" w:hAnsiTheme="majorHAnsi" w:hint="default"/>
        <w:sz w:val="20"/>
      </w:rPr>
    </w:lvl>
    <w:lvl w:ilvl="1">
      <w:start w:val="1"/>
      <w:numFmt w:val="decimal"/>
      <w:lvlText w:val="%1.%2"/>
      <w:lvlJc w:val="left"/>
      <w:pPr>
        <w:tabs>
          <w:tab w:val="num" w:pos="567"/>
        </w:tabs>
        <w:ind w:left="0" w:firstLine="0"/>
      </w:pPr>
      <w:rPr>
        <w:rFonts w:asciiTheme="majorHAnsi" w:hAnsiTheme="majorHAnsi" w:hint="default"/>
        <w:sz w:val="20"/>
      </w:rPr>
    </w:lvl>
    <w:lvl w:ilvl="2">
      <w:start w:val="1"/>
      <w:numFmt w:val="decimal"/>
      <w:lvlText w:val="%1.%2.%3"/>
      <w:lvlJc w:val="left"/>
      <w:pPr>
        <w:tabs>
          <w:tab w:val="num" w:pos="851"/>
        </w:tabs>
        <w:ind w:left="0" w:firstLine="0"/>
      </w:pPr>
      <w:rPr>
        <w:rFonts w:asciiTheme="majorHAnsi" w:hAnsiTheme="majorHAnsi" w:hint="default"/>
        <w:sz w:val="20"/>
      </w:rPr>
    </w:lvl>
    <w:lvl w:ilvl="3">
      <w:start w:val="1"/>
      <w:numFmt w:val="decimal"/>
      <w:lvlText w:val="%1.%2.%3.%4"/>
      <w:lvlJc w:val="left"/>
      <w:pPr>
        <w:tabs>
          <w:tab w:val="num" w:pos="851"/>
        </w:tabs>
        <w:ind w:left="0" w:firstLine="0"/>
      </w:pPr>
      <w:rPr>
        <w:rFonts w:asciiTheme="majorHAnsi" w:hAnsiTheme="majorHAnsi"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1"/>
  </w:num>
  <w:num w:numId="2">
    <w:abstractNumId w:val="11"/>
  </w:num>
  <w:num w:numId="3">
    <w:abstractNumId w:val="11"/>
  </w:num>
  <w:num w:numId="4">
    <w:abstractNumId w:val="11"/>
  </w:num>
  <w:num w:numId="5">
    <w:abstractNumId w:val="11"/>
  </w:num>
  <w:num w:numId="6">
    <w:abstractNumId w:val="3"/>
  </w:num>
  <w:num w:numId="7">
    <w:abstractNumId w:val="3"/>
  </w:num>
  <w:num w:numId="8">
    <w:abstractNumId w:val="3"/>
  </w:num>
  <w:num w:numId="9">
    <w:abstractNumId w:val="3"/>
  </w:num>
  <w:num w:numId="10">
    <w:abstractNumId w:val="3"/>
  </w:num>
  <w:num w:numId="11">
    <w:abstractNumId w:val="8"/>
  </w:num>
  <w:num w:numId="12">
    <w:abstractNumId w:val="8"/>
  </w:num>
  <w:num w:numId="13">
    <w:abstractNumId w:val="7"/>
  </w:num>
  <w:num w:numId="14">
    <w:abstractNumId w:val="7"/>
  </w:num>
  <w:num w:numId="15">
    <w:abstractNumId w:val="7"/>
  </w:num>
  <w:num w:numId="16">
    <w:abstractNumId w:val="7"/>
  </w:num>
  <w:num w:numId="17">
    <w:abstractNumId w:val="7"/>
  </w:num>
  <w:num w:numId="18">
    <w:abstractNumId w:val="2"/>
  </w:num>
  <w:num w:numId="19">
    <w:abstractNumId w:val="6"/>
  </w:num>
  <w:num w:numId="20">
    <w:abstractNumId w:val="10"/>
  </w:num>
  <w:num w:numId="21">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4"/>
  </w:num>
  <w:num w:numId="2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ttachedTemplate r:id="rId1"/>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F433E"/>
    <w:rsid w:val="00002BA3"/>
    <w:rsid w:val="00007566"/>
    <w:rsid w:val="0001470C"/>
    <w:rsid w:val="0003195C"/>
    <w:rsid w:val="00037024"/>
    <w:rsid w:val="00042106"/>
    <w:rsid w:val="00042A8C"/>
    <w:rsid w:val="0004637F"/>
    <w:rsid w:val="000475A8"/>
    <w:rsid w:val="0005285B"/>
    <w:rsid w:val="00057735"/>
    <w:rsid w:val="000641D5"/>
    <w:rsid w:val="0006564F"/>
    <w:rsid w:val="00066D09"/>
    <w:rsid w:val="000929C1"/>
    <w:rsid w:val="0009665C"/>
    <w:rsid w:val="000A3678"/>
    <w:rsid w:val="000A5808"/>
    <w:rsid w:val="000B2D30"/>
    <w:rsid w:val="000C75FB"/>
    <w:rsid w:val="000D3D7C"/>
    <w:rsid w:val="000D588B"/>
    <w:rsid w:val="000E1CE4"/>
    <w:rsid w:val="000E2697"/>
    <w:rsid w:val="000F00A1"/>
    <w:rsid w:val="000F2CA1"/>
    <w:rsid w:val="00101747"/>
    <w:rsid w:val="00103205"/>
    <w:rsid w:val="00103410"/>
    <w:rsid w:val="00110841"/>
    <w:rsid w:val="00110D8E"/>
    <w:rsid w:val="001136BA"/>
    <w:rsid w:val="00117894"/>
    <w:rsid w:val="0012026F"/>
    <w:rsid w:val="00122967"/>
    <w:rsid w:val="00123039"/>
    <w:rsid w:val="00123CBE"/>
    <w:rsid w:val="00127C60"/>
    <w:rsid w:val="001307F9"/>
    <w:rsid w:val="00132055"/>
    <w:rsid w:val="00134785"/>
    <w:rsid w:val="00141861"/>
    <w:rsid w:val="00144CDE"/>
    <w:rsid w:val="00145A6C"/>
    <w:rsid w:val="0014683F"/>
    <w:rsid w:val="00150C75"/>
    <w:rsid w:val="001517EA"/>
    <w:rsid w:val="00151C44"/>
    <w:rsid w:val="00161D94"/>
    <w:rsid w:val="0016665D"/>
    <w:rsid w:val="00171F34"/>
    <w:rsid w:val="00177130"/>
    <w:rsid w:val="00186E87"/>
    <w:rsid w:val="00190BE9"/>
    <w:rsid w:val="001A22FC"/>
    <w:rsid w:val="001A6982"/>
    <w:rsid w:val="001B04A3"/>
    <w:rsid w:val="001B16BB"/>
    <w:rsid w:val="001B419A"/>
    <w:rsid w:val="001B55CE"/>
    <w:rsid w:val="001C5BEC"/>
    <w:rsid w:val="001E6691"/>
    <w:rsid w:val="001E6902"/>
    <w:rsid w:val="001F0661"/>
    <w:rsid w:val="001F2B25"/>
    <w:rsid w:val="001F6C25"/>
    <w:rsid w:val="001F73C7"/>
    <w:rsid w:val="002022E5"/>
    <w:rsid w:val="00204BC1"/>
    <w:rsid w:val="002050EB"/>
    <w:rsid w:val="00210381"/>
    <w:rsid w:val="00211EFD"/>
    <w:rsid w:val="00212A24"/>
    <w:rsid w:val="00216C0D"/>
    <w:rsid w:val="00216F1C"/>
    <w:rsid w:val="00217236"/>
    <w:rsid w:val="00226280"/>
    <w:rsid w:val="00227A7C"/>
    <w:rsid w:val="0024188C"/>
    <w:rsid w:val="00241C07"/>
    <w:rsid w:val="00244981"/>
    <w:rsid w:val="002454A6"/>
    <w:rsid w:val="00253A2E"/>
    <w:rsid w:val="00254575"/>
    <w:rsid w:val="00262DF0"/>
    <w:rsid w:val="002844EF"/>
    <w:rsid w:val="00287461"/>
    <w:rsid w:val="00291FE9"/>
    <w:rsid w:val="002925DC"/>
    <w:rsid w:val="0029634D"/>
    <w:rsid w:val="00296F40"/>
    <w:rsid w:val="00297C2E"/>
    <w:rsid w:val="002A5EB3"/>
    <w:rsid w:val="002B4401"/>
    <w:rsid w:val="002C076E"/>
    <w:rsid w:val="002C44F7"/>
    <w:rsid w:val="002C67A0"/>
    <w:rsid w:val="002C6EF9"/>
    <w:rsid w:val="002D1715"/>
    <w:rsid w:val="002D3A6C"/>
    <w:rsid w:val="002D4273"/>
    <w:rsid w:val="002D6A38"/>
    <w:rsid w:val="002D7890"/>
    <w:rsid w:val="002D7D33"/>
    <w:rsid w:val="002E4F98"/>
    <w:rsid w:val="002E4FCD"/>
    <w:rsid w:val="002E54D1"/>
    <w:rsid w:val="002E73C3"/>
    <w:rsid w:val="002E765F"/>
    <w:rsid w:val="002F0F27"/>
    <w:rsid w:val="002F108B"/>
    <w:rsid w:val="002F76F9"/>
    <w:rsid w:val="00322F2A"/>
    <w:rsid w:val="0032791F"/>
    <w:rsid w:val="00333306"/>
    <w:rsid w:val="00340BB8"/>
    <w:rsid w:val="0034191A"/>
    <w:rsid w:val="00343CC7"/>
    <w:rsid w:val="00353DDE"/>
    <w:rsid w:val="00356DA5"/>
    <w:rsid w:val="00376C3A"/>
    <w:rsid w:val="003809F6"/>
    <w:rsid w:val="00384A08"/>
    <w:rsid w:val="003900E7"/>
    <w:rsid w:val="003940B7"/>
    <w:rsid w:val="00394AB6"/>
    <w:rsid w:val="0039609F"/>
    <w:rsid w:val="003A376B"/>
    <w:rsid w:val="003A426D"/>
    <w:rsid w:val="003A51E7"/>
    <w:rsid w:val="003A753A"/>
    <w:rsid w:val="003B56B0"/>
    <w:rsid w:val="003B5C20"/>
    <w:rsid w:val="003B7113"/>
    <w:rsid w:val="003C74BD"/>
    <w:rsid w:val="003D323E"/>
    <w:rsid w:val="003E1891"/>
    <w:rsid w:val="003E1CB6"/>
    <w:rsid w:val="003E36DB"/>
    <w:rsid w:val="003E3CF6"/>
    <w:rsid w:val="003E759F"/>
    <w:rsid w:val="003F7758"/>
    <w:rsid w:val="00400BAB"/>
    <w:rsid w:val="00403373"/>
    <w:rsid w:val="0040580E"/>
    <w:rsid w:val="0040618E"/>
    <w:rsid w:val="00406C81"/>
    <w:rsid w:val="00412545"/>
    <w:rsid w:val="00412664"/>
    <w:rsid w:val="00413B4E"/>
    <w:rsid w:val="00430BB0"/>
    <w:rsid w:val="004336CA"/>
    <w:rsid w:val="00440AE6"/>
    <w:rsid w:val="00446248"/>
    <w:rsid w:val="00450BDC"/>
    <w:rsid w:val="004552BB"/>
    <w:rsid w:val="00461B76"/>
    <w:rsid w:val="00463D7D"/>
    <w:rsid w:val="00466461"/>
    <w:rsid w:val="00467AFB"/>
    <w:rsid w:val="00470CA2"/>
    <w:rsid w:val="00475059"/>
    <w:rsid w:val="00476BEC"/>
    <w:rsid w:val="00476F4D"/>
    <w:rsid w:val="0048562E"/>
    <w:rsid w:val="00487DE6"/>
    <w:rsid w:val="00494E3D"/>
    <w:rsid w:val="0049734D"/>
    <w:rsid w:val="00497F4E"/>
    <w:rsid w:val="004A2BD0"/>
    <w:rsid w:val="004A4C47"/>
    <w:rsid w:val="004B0EEA"/>
    <w:rsid w:val="004B32F6"/>
    <w:rsid w:val="004B58CD"/>
    <w:rsid w:val="004C2FFE"/>
    <w:rsid w:val="004C3344"/>
    <w:rsid w:val="004E59F4"/>
    <w:rsid w:val="004F3481"/>
    <w:rsid w:val="004F45FC"/>
    <w:rsid w:val="005019EC"/>
    <w:rsid w:val="00505675"/>
    <w:rsid w:val="00506409"/>
    <w:rsid w:val="005108CC"/>
    <w:rsid w:val="00512A6A"/>
    <w:rsid w:val="0051307B"/>
    <w:rsid w:val="0051494D"/>
    <w:rsid w:val="005172AE"/>
    <w:rsid w:val="00523ADD"/>
    <w:rsid w:val="00530C96"/>
    <w:rsid w:val="00530E32"/>
    <w:rsid w:val="005329B0"/>
    <w:rsid w:val="00543240"/>
    <w:rsid w:val="0056179B"/>
    <w:rsid w:val="00561B08"/>
    <w:rsid w:val="00567F42"/>
    <w:rsid w:val="005711A3"/>
    <w:rsid w:val="0057249F"/>
    <w:rsid w:val="00573B2B"/>
    <w:rsid w:val="00573EDC"/>
    <w:rsid w:val="00575E75"/>
    <w:rsid w:val="00581941"/>
    <w:rsid w:val="00593080"/>
    <w:rsid w:val="005A4F04"/>
    <w:rsid w:val="005A5CDC"/>
    <w:rsid w:val="005A620F"/>
    <w:rsid w:val="005A7FE7"/>
    <w:rsid w:val="005B317E"/>
    <w:rsid w:val="005B3697"/>
    <w:rsid w:val="005B4377"/>
    <w:rsid w:val="005B43F6"/>
    <w:rsid w:val="005B5793"/>
    <w:rsid w:val="005B6173"/>
    <w:rsid w:val="005C3EFA"/>
    <w:rsid w:val="005D7937"/>
    <w:rsid w:val="005E1BBC"/>
    <w:rsid w:val="005E5F2A"/>
    <w:rsid w:val="005E6B59"/>
    <w:rsid w:val="005E79C1"/>
    <w:rsid w:val="005F3589"/>
    <w:rsid w:val="005F37E4"/>
    <w:rsid w:val="005F4716"/>
    <w:rsid w:val="00601167"/>
    <w:rsid w:val="00602594"/>
    <w:rsid w:val="00610460"/>
    <w:rsid w:val="006105C3"/>
    <w:rsid w:val="00613F9F"/>
    <w:rsid w:val="00617EC9"/>
    <w:rsid w:val="006241EE"/>
    <w:rsid w:val="00624675"/>
    <w:rsid w:val="006330A2"/>
    <w:rsid w:val="00642404"/>
    <w:rsid w:val="00642EB6"/>
    <w:rsid w:val="00642F19"/>
    <w:rsid w:val="00645C71"/>
    <w:rsid w:val="00654AA6"/>
    <w:rsid w:val="0065724B"/>
    <w:rsid w:val="00664803"/>
    <w:rsid w:val="00666159"/>
    <w:rsid w:val="00666FAB"/>
    <w:rsid w:val="00667616"/>
    <w:rsid w:val="00667D92"/>
    <w:rsid w:val="00671AC0"/>
    <w:rsid w:val="00671D76"/>
    <w:rsid w:val="00675496"/>
    <w:rsid w:val="00677965"/>
    <w:rsid w:val="0069450F"/>
    <w:rsid w:val="00694602"/>
    <w:rsid w:val="0069526E"/>
    <w:rsid w:val="006A0CB4"/>
    <w:rsid w:val="006A1686"/>
    <w:rsid w:val="006B73C9"/>
    <w:rsid w:val="006C55F8"/>
    <w:rsid w:val="006D384D"/>
    <w:rsid w:val="006D4DBA"/>
    <w:rsid w:val="006D6247"/>
    <w:rsid w:val="006E0185"/>
    <w:rsid w:val="006E3EA5"/>
    <w:rsid w:val="006E53EA"/>
    <w:rsid w:val="006F0AEE"/>
    <w:rsid w:val="006F415D"/>
    <w:rsid w:val="006F4D5A"/>
    <w:rsid w:val="006F7602"/>
    <w:rsid w:val="007108A7"/>
    <w:rsid w:val="0071362A"/>
    <w:rsid w:val="00722A17"/>
    <w:rsid w:val="00723614"/>
    <w:rsid w:val="00741AFD"/>
    <w:rsid w:val="0074314B"/>
    <w:rsid w:val="00744331"/>
    <w:rsid w:val="00751816"/>
    <w:rsid w:val="00754B82"/>
    <w:rsid w:val="00757B83"/>
    <w:rsid w:val="007658CA"/>
    <w:rsid w:val="00776647"/>
    <w:rsid w:val="00780287"/>
    <w:rsid w:val="00780882"/>
    <w:rsid w:val="00782230"/>
    <w:rsid w:val="00791A69"/>
    <w:rsid w:val="00794830"/>
    <w:rsid w:val="00797CAA"/>
    <w:rsid w:val="007A1832"/>
    <w:rsid w:val="007A24A9"/>
    <w:rsid w:val="007A35A8"/>
    <w:rsid w:val="007A7094"/>
    <w:rsid w:val="007B21B5"/>
    <w:rsid w:val="007B639A"/>
    <w:rsid w:val="007C2658"/>
    <w:rsid w:val="007D53A4"/>
    <w:rsid w:val="007D5FA6"/>
    <w:rsid w:val="007E20D0"/>
    <w:rsid w:val="007F03B6"/>
    <w:rsid w:val="007F05FE"/>
    <w:rsid w:val="007F433E"/>
    <w:rsid w:val="007F76B4"/>
    <w:rsid w:val="00801AA2"/>
    <w:rsid w:val="008159D2"/>
    <w:rsid w:val="00820315"/>
    <w:rsid w:val="00823C91"/>
    <w:rsid w:val="00843B45"/>
    <w:rsid w:val="00847049"/>
    <w:rsid w:val="00863129"/>
    <w:rsid w:val="00877905"/>
    <w:rsid w:val="00882CD2"/>
    <w:rsid w:val="0089123D"/>
    <w:rsid w:val="0089564F"/>
    <w:rsid w:val="00896E5E"/>
    <w:rsid w:val="00897985"/>
    <w:rsid w:val="008B0507"/>
    <w:rsid w:val="008B119F"/>
    <w:rsid w:val="008B4013"/>
    <w:rsid w:val="008B4EEC"/>
    <w:rsid w:val="008C2887"/>
    <w:rsid w:val="008C2DB2"/>
    <w:rsid w:val="008D12A8"/>
    <w:rsid w:val="008D34A4"/>
    <w:rsid w:val="008D416D"/>
    <w:rsid w:val="008D4AE7"/>
    <w:rsid w:val="008D6C91"/>
    <w:rsid w:val="008D770E"/>
    <w:rsid w:val="008E2E7A"/>
    <w:rsid w:val="008E3D1B"/>
    <w:rsid w:val="008E3D2E"/>
    <w:rsid w:val="008E7049"/>
    <w:rsid w:val="008F249E"/>
    <w:rsid w:val="008F40D4"/>
    <w:rsid w:val="008F466D"/>
    <w:rsid w:val="008F6C0C"/>
    <w:rsid w:val="009010C9"/>
    <w:rsid w:val="0090337E"/>
    <w:rsid w:val="0090440C"/>
    <w:rsid w:val="00916EEE"/>
    <w:rsid w:val="00917CA1"/>
    <w:rsid w:val="009202F0"/>
    <w:rsid w:val="009349B1"/>
    <w:rsid w:val="00940023"/>
    <w:rsid w:val="0095117C"/>
    <w:rsid w:val="00952BC9"/>
    <w:rsid w:val="00954335"/>
    <w:rsid w:val="00955412"/>
    <w:rsid w:val="00956FAD"/>
    <w:rsid w:val="00960B39"/>
    <w:rsid w:val="00961705"/>
    <w:rsid w:val="00962263"/>
    <w:rsid w:val="0096295D"/>
    <w:rsid w:val="00967673"/>
    <w:rsid w:val="00972836"/>
    <w:rsid w:val="009740A6"/>
    <w:rsid w:val="00981132"/>
    <w:rsid w:val="00983919"/>
    <w:rsid w:val="00986379"/>
    <w:rsid w:val="00993F20"/>
    <w:rsid w:val="009970E3"/>
    <w:rsid w:val="009A380C"/>
    <w:rsid w:val="009A5D37"/>
    <w:rsid w:val="009A7B44"/>
    <w:rsid w:val="009A7E90"/>
    <w:rsid w:val="009B2C9B"/>
    <w:rsid w:val="009B4A90"/>
    <w:rsid w:val="009B4F20"/>
    <w:rsid w:val="009B541A"/>
    <w:rsid w:val="009C11EE"/>
    <w:rsid w:val="009C2378"/>
    <w:rsid w:val="009C504B"/>
    <w:rsid w:val="009D016F"/>
    <w:rsid w:val="009E251D"/>
    <w:rsid w:val="009E7614"/>
    <w:rsid w:val="009E7AB8"/>
    <w:rsid w:val="009F3C17"/>
    <w:rsid w:val="009F43A7"/>
    <w:rsid w:val="009F5B32"/>
    <w:rsid w:val="009F7363"/>
    <w:rsid w:val="00A004FC"/>
    <w:rsid w:val="00A00549"/>
    <w:rsid w:val="00A0136A"/>
    <w:rsid w:val="00A109E3"/>
    <w:rsid w:val="00A11C40"/>
    <w:rsid w:val="00A1640F"/>
    <w:rsid w:val="00A171F4"/>
    <w:rsid w:val="00A24EFC"/>
    <w:rsid w:val="00A27BF4"/>
    <w:rsid w:val="00A3739C"/>
    <w:rsid w:val="00A45E74"/>
    <w:rsid w:val="00A52126"/>
    <w:rsid w:val="00A52E19"/>
    <w:rsid w:val="00A64AB9"/>
    <w:rsid w:val="00A7310A"/>
    <w:rsid w:val="00A80677"/>
    <w:rsid w:val="00A86E80"/>
    <w:rsid w:val="00A977CE"/>
    <w:rsid w:val="00AA0B7F"/>
    <w:rsid w:val="00AA262D"/>
    <w:rsid w:val="00AA6D4C"/>
    <w:rsid w:val="00AB2CD8"/>
    <w:rsid w:val="00AB4307"/>
    <w:rsid w:val="00AB4606"/>
    <w:rsid w:val="00AC1E31"/>
    <w:rsid w:val="00AC3900"/>
    <w:rsid w:val="00AD131F"/>
    <w:rsid w:val="00AD4FA3"/>
    <w:rsid w:val="00AF3B3A"/>
    <w:rsid w:val="00AF5F61"/>
    <w:rsid w:val="00AF6569"/>
    <w:rsid w:val="00AF702E"/>
    <w:rsid w:val="00AF79E4"/>
    <w:rsid w:val="00B0198F"/>
    <w:rsid w:val="00B06265"/>
    <w:rsid w:val="00B062C7"/>
    <w:rsid w:val="00B11F0A"/>
    <w:rsid w:val="00B30C0E"/>
    <w:rsid w:val="00B338D5"/>
    <w:rsid w:val="00B37C68"/>
    <w:rsid w:val="00B51F2D"/>
    <w:rsid w:val="00B5485C"/>
    <w:rsid w:val="00B54C9B"/>
    <w:rsid w:val="00B55942"/>
    <w:rsid w:val="00B5695F"/>
    <w:rsid w:val="00B62F25"/>
    <w:rsid w:val="00B67BAC"/>
    <w:rsid w:val="00B87FFB"/>
    <w:rsid w:val="00B90F78"/>
    <w:rsid w:val="00B9213F"/>
    <w:rsid w:val="00B97140"/>
    <w:rsid w:val="00BA1547"/>
    <w:rsid w:val="00BA1FD2"/>
    <w:rsid w:val="00BA746D"/>
    <w:rsid w:val="00BB3EB8"/>
    <w:rsid w:val="00BB63B0"/>
    <w:rsid w:val="00BB78C9"/>
    <w:rsid w:val="00BC5223"/>
    <w:rsid w:val="00BD1058"/>
    <w:rsid w:val="00BD2BE0"/>
    <w:rsid w:val="00BE5713"/>
    <w:rsid w:val="00BE608D"/>
    <w:rsid w:val="00BF09F8"/>
    <w:rsid w:val="00BF4F0B"/>
    <w:rsid w:val="00BF56B2"/>
    <w:rsid w:val="00C03396"/>
    <w:rsid w:val="00C10FDB"/>
    <w:rsid w:val="00C1451A"/>
    <w:rsid w:val="00C16D0D"/>
    <w:rsid w:val="00C24F74"/>
    <w:rsid w:val="00C430B3"/>
    <w:rsid w:val="00C457C3"/>
    <w:rsid w:val="00C523D9"/>
    <w:rsid w:val="00C529C1"/>
    <w:rsid w:val="00C53178"/>
    <w:rsid w:val="00C57E62"/>
    <w:rsid w:val="00C644CA"/>
    <w:rsid w:val="00C71660"/>
    <w:rsid w:val="00C71E11"/>
    <w:rsid w:val="00C73005"/>
    <w:rsid w:val="00C73AC7"/>
    <w:rsid w:val="00C90528"/>
    <w:rsid w:val="00C907FC"/>
    <w:rsid w:val="00C946F2"/>
    <w:rsid w:val="00CA11B2"/>
    <w:rsid w:val="00CA2009"/>
    <w:rsid w:val="00CA43EB"/>
    <w:rsid w:val="00CB166E"/>
    <w:rsid w:val="00CB511F"/>
    <w:rsid w:val="00CC27ED"/>
    <w:rsid w:val="00CC36FD"/>
    <w:rsid w:val="00CE101F"/>
    <w:rsid w:val="00CF1AFD"/>
    <w:rsid w:val="00CF24C4"/>
    <w:rsid w:val="00CF36C9"/>
    <w:rsid w:val="00CF51AC"/>
    <w:rsid w:val="00CF5318"/>
    <w:rsid w:val="00CF63C0"/>
    <w:rsid w:val="00D1473E"/>
    <w:rsid w:val="00D166AC"/>
    <w:rsid w:val="00D235B9"/>
    <w:rsid w:val="00D23F6A"/>
    <w:rsid w:val="00D24067"/>
    <w:rsid w:val="00D30445"/>
    <w:rsid w:val="00D40316"/>
    <w:rsid w:val="00D43AB1"/>
    <w:rsid w:val="00D43C44"/>
    <w:rsid w:val="00D45E77"/>
    <w:rsid w:val="00D467D8"/>
    <w:rsid w:val="00D47E06"/>
    <w:rsid w:val="00D67FDA"/>
    <w:rsid w:val="00D90BFC"/>
    <w:rsid w:val="00D91AA2"/>
    <w:rsid w:val="00D950C6"/>
    <w:rsid w:val="00D9587F"/>
    <w:rsid w:val="00D969ED"/>
    <w:rsid w:val="00DA13C0"/>
    <w:rsid w:val="00DA2F5D"/>
    <w:rsid w:val="00DB0073"/>
    <w:rsid w:val="00DB450E"/>
    <w:rsid w:val="00DC29C9"/>
    <w:rsid w:val="00DC3B09"/>
    <w:rsid w:val="00DC465F"/>
    <w:rsid w:val="00DC7703"/>
    <w:rsid w:val="00DD3B20"/>
    <w:rsid w:val="00DF12A5"/>
    <w:rsid w:val="00E02115"/>
    <w:rsid w:val="00E022D5"/>
    <w:rsid w:val="00E0287D"/>
    <w:rsid w:val="00E13494"/>
    <w:rsid w:val="00E14608"/>
    <w:rsid w:val="00E14E2B"/>
    <w:rsid w:val="00E21E67"/>
    <w:rsid w:val="00E22B40"/>
    <w:rsid w:val="00E27FA7"/>
    <w:rsid w:val="00E30EBF"/>
    <w:rsid w:val="00E36CA5"/>
    <w:rsid w:val="00E3736A"/>
    <w:rsid w:val="00E400F5"/>
    <w:rsid w:val="00E52D70"/>
    <w:rsid w:val="00E53859"/>
    <w:rsid w:val="00E54458"/>
    <w:rsid w:val="00E54CF3"/>
    <w:rsid w:val="00E55534"/>
    <w:rsid w:val="00E565F8"/>
    <w:rsid w:val="00E61252"/>
    <w:rsid w:val="00E65CDD"/>
    <w:rsid w:val="00E709A7"/>
    <w:rsid w:val="00E71EC8"/>
    <w:rsid w:val="00E85B2C"/>
    <w:rsid w:val="00E862E3"/>
    <w:rsid w:val="00E914D1"/>
    <w:rsid w:val="00EA269B"/>
    <w:rsid w:val="00EA4C50"/>
    <w:rsid w:val="00EB6897"/>
    <w:rsid w:val="00EC1593"/>
    <w:rsid w:val="00EC22E3"/>
    <w:rsid w:val="00EC7C90"/>
    <w:rsid w:val="00ED65C0"/>
    <w:rsid w:val="00EE0C7E"/>
    <w:rsid w:val="00EE13D7"/>
    <w:rsid w:val="00EE46C0"/>
    <w:rsid w:val="00EE4C07"/>
    <w:rsid w:val="00EE6B37"/>
    <w:rsid w:val="00EF1BFD"/>
    <w:rsid w:val="00F01A35"/>
    <w:rsid w:val="00F05ED4"/>
    <w:rsid w:val="00F06B81"/>
    <w:rsid w:val="00F07560"/>
    <w:rsid w:val="00F11E3C"/>
    <w:rsid w:val="00F20920"/>
    <w:rsid w:val="00F27A01"/>
    <w:rsid w:val="00F3484D"/>
    <w:rsid w:val="00F451BB"/>
    <w:rsid w:val="00F47F95"/>
    <w:rsid w:val="00F56318"/>
    <w:rsid w:val="00F56382"/>
    <w:rsid w:val="00F60B23"/>
    <w:rsid w:val="00F65DBD"/>
    <w:rsid w:val="00F70DFE"/>
    <w:rsid w:val="00F74A3E"/>
    <w:rsid w:val="00F756DD"/>
    <w:rsid w:val="00F82525"/>
    <w:rsid w:val="00F97CD0"/>
    <w:rsid w:val="00F97FEA"/>
    <w:rsid w:val="00FA61AC"/>
    <w:rsid w:val="00FB11E3"/>
    <w:rsid w:val="00FC35DF"/>
    <w:rsid w:val="00FE1841"/>
    <w:rsid w:val="00FE5246"/>
    <w:rsid w:val="00FE6B7E"/>
    <w:rsid w:val="00FF2266"/>
    <w:rsid w:val="00FF2614"/>
    <w:rsid w:val="00FF4EB7"/>
    <w:rsid w:val="00FF52AE"/>
    <w:rsid w:val="00FF5613"/>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8849AC0"/>
  <w15:docId w15:val="{90E87379-80A6-4F0C-A8F9-3F255FD3F3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16"/>
        <w:szCs w:val="16"/>
        <w:lang w:val="pt-B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8"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semiHidden/>
    <w:qFormat/>
    <w:rsid w:val="00B5695F"/>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Theme="majorEastAsia" w:cstheme="majorBidi"/>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asciiTheme="majorHAnsi" w:eastAsiaTheme="majorEastAsia" w:hAnsiTheme="majorHAnsi" w:cstheme="majorBidi"/>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asciiTheme="majorHAnsi" w:eastAsiaTheme="majorEastAsia" w:hAnsiTheme="majorHAnsi" w:cstheme="majorBidi"/>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asciiTheme="majorHAnsi" w:eastAsiaTheme="majorEastAsia" w:hAnsiTheme="majorHAnsi" w:cstheme="majorBidi"/>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rPr>
      <w:szCs w:val="20"/>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basedOn w:val="Absatz-Standardschriftart"/>
    <w:link w:val="berschrift1"/>
    <w:uiPriority w:val="9"/>
    <w:rsid w:val="00A171F4"/>
    <w:rPr>
      <w:rFonts w:eastAsiaTheme="majorEastAsia" w:cstheme="majorBidi"/>
      <w:b/>
      <w:sz w:val="40"/>
      <w:szCs w:val="32"/>
    </w:rPr>
  </w:style>
  <w:style w:type="character" w:customStyle="1" w:styleId="berschrift2Zchn">
    <w:name w:val="Überschrift 2 Zchn"/>
    <w:basedOn w:val="Absatz-Standardschriftart"/>
    <w:link w:val="berschrift2"/>
    <w:uiPriority w:val="9"/>
    <w:rsid w:val="002E765F"/>
    <w:rPr>
      <w:rFonts w:asciiTheme="majorHAnsi" w:eastAsiaTheme="majorEastAsia" w:hAnsiTheme="majorHAnsi" w:cstheme="majorBidi"/>
      <w:b/>
      <w:sz w:val="22"/>
      <w:szCs w:val="26"/>
    </w:rPr>
  </w:style>
  <w:style w:type="character" w:customStyle="1" w:styleId="berschrift3Zchn">
    <w:name w:val="Überschrift 3 Zchn"/>
    <w:basedOn w:val="Absatz-Standardschriftart"/>
    <w:link w:val="berschrift3"/>
    <w:uiPriority w:val="9"/>
    <w:rsid w:val="002E765F"/>
    <w:rPr>
      <w:rFonts w:asciiTheme="majorHAnsi" w:eastAsiaTheme="majorEastAsia" w:hAnsiTheme="majorHAnsi" w:cstheme="majorBidi"/>
      <w:b/>
      <w:sz w:val="20"/>
      <w:szCs w:val="24"/>
    </w:rPr>
  </w:style>
  <w:style w:type="character" w:customStyle="1" w:styleId="berschrift4Zchn">
    <w:name w:val="Überschrift 4 Zchn"/>
    <w:basedOn w:val="Absatz-Standardschriftart"/>
    <w:link w:val="berschrift4"/>
    <w:uiPriority w:val="9"/>
    <w:rsid w:val="002E765F"/>
    <w:rPr>
      <w:rFonts w:asciiTheme="majorHAnsi" w:eastAsiaTheme="majorEastAsia" w:hAnsiTheme="majorHAnsi" w:cstheme="majorBidi"/>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themeColor="text2"/>
      <w:sz w:val="18"/>
    </w:rPr>
  </w:style>
  <w:style w:type="character" w:customStyle="1" w:styleId="FuzeileZchn">
    <w:name w:val="Fußzeile Zchn"/>
    <w:basedOn w:val="Absatz-Standardschriftart"/>
    <w:link w:val="Fuzeile"/>
    <w:uiPriority w:val="99"/>
    <w:rsid w:val="00642EB6"/>
    <w:rPr>
      <w:color w:val="41535D" w:themeColor="text2"/>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basedOn w:val="Absatz-Standardschriftart"/>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843B45"/>
    <w:pPr>
      <w:spacing w:line="600" w:lineRule="exact"/>
      <w:contextualSpacing/>
    </w:pPr>
    <w:rPr>
      <w:rFonts w:asciiTheme="majorHAnsi" w:eastAsiaTheme="majorEastAsia" w:hAnsiTheme="majorHAnsi" w:cstheme="majorBidi"/>
      <w:b/>
      <w:color w:val="5C666F" w:themeColor="accent1"/>
      <w:sz w:val="40"/>
      <w:szCs w:val="52"/>
    </w:rPr>
  </w:style>
  <w:style w:type="character" w:customStyle="1" w:styleId="TitelZchn">
    <w:name w:val="Titel Zchn"/>
    <w:basedOn w:val="Absatz-Standardschriftart"/>
    <w:link w:val="Titel"/>
    <w:rsid w:val="00843B45"/>
    <w:rPr>
      <w:rFonts w:asciiTheme="majorHAnsi" w:eastAsiaTheme="majorEastAsia" w:hAnsiTheme="majorHAnsi" w:cstheme="majorBidi"/>
      <w:b/>
      <w:color w:val="5C666F" w:themeColor="accent1"/>
      <w:sz w:val="40"/>
      <w:szCs w:val="52"/>
    </w:rPr>
  </w:style>
  <w:style w:type="character" w:styleId="Hervorhebung">
    <w:name w:val="Emphasis"/>
    <w:basedOn w:val="Absatz-Standardschriftart"/>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asciiTheme="majorHAnsi" w:eastAsiaTheme="majorEastAsia" w:hAnsiTheme="majorHAnsi" w:cstheme="majorBidi"/>
      <w:iCs/>
      <w:color w:val="5C666F" w:themeColor="accent1"/>
      <w:sz w:val="32"/>
      <w:szCs w:val="24"/>
    </w:rPr>
  </w:style>
  <w:style w:type="character" w:customStyle="1" w:styleId="UntertitelZchn">
    <w:name w:val="Untertitel Zchn"/>
    <w:basedOn w:val="Absatz-Standardschriftart"/>
    <w:link w:val="Untertitel"/>
    <w:rsid w:val="00843B45"/>
    <w:rPr>
      <w:rFonts w:asciiTheme="majorHAnsi" w:eastAsiaTheme="majorEastAsia" w:hAnsiTheme="majorHAnsi" w:cstheme="majorBidi"/>
      <w:iCs/>
      <w:color w:val="5C666F" w:themeColor="accent1"/>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styleId="Listenabsatz">
    <w:name w:val="List Paragraph"/>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basedOn w:val="Absatz-Standardschriftart"/>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styleId="SchwacheHervorhebung">
    <w:name w:val="Subtle Emphasis"/>
    <w:basedOn w:val="Absatz-Standardschriftart"/>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B5695F"/>
    <w:pPr>
      <w:numPr>
        <w:numId w:val="22"/>
      </w:numPr>
      <w:spacing w:after="120" w:line="280" w:lineRule="atLeast"/>
      <w:contextualSpacing/>
    </w:pPr>
    <w:rPr>
      <w:sz w:val="22"/>
    </w:rPr>
  </w:style>
  <w:style w:type="paragraph" w:customStyle="1" w:styleId="Bulletpoint2">
    <w:name w:val="Bulletpoint 2"/>
    <w:basedOn w:val="Standard"/>
    <w:uiPriority w:val="5"/>
    <w:qFormat/>
    <w:rsid w:val="00B5695F"/>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B5695F"/>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themeColor="text2"/>
        <w:bottom w:val="single" w:sz="2" w:space="0" w:color="41535D" w:themeColor="text2"/>
        <w:right w:val="single" w:sz="2" w:space="0" w:color="41535D" w:themeColor="text2"/>
        <w:insideH w:val="single" w:sz="2" w:space="0" w:color="41535D" w:themeColor="text2"/>
        <w:insideV w:val="single" w:sz="2" w:space="0" w:color="41535D" w:themeColor="text2"/>
      </w:tblBorders>
      <w:tblCellMar>
        <w:left w:w="85" w:type="dxa"/>
        <w:right w:w="85" w:type="dxa"/>
      </w:tblCellMar>
    </w:tblPr>
    <w:tblStylePr w:type="firstRow">
      <w:pPr>
        <w:wordWrap/>
        <w:spacing w:beforeLines="40" w:before="40" w:beforeAutospacing="0" w:afterLines="40" w:after="40" w:afterAutospacing="0"/>
      </w:pPr>
      <w:rPr>
        <w:b/>
        <w:color w:val="FFFFFF" w:themeColor="background1"/>
      </w:rPr>
      <w:tblPr/>
      <w:tcPr>
        <w:tcBorders>
          <w:top w:val="single" w:sz="2" w:space="0" w:color="FFFFFF" w:themeColor="background1"/>
          <w:left w:val="single" w:sz="2" w:space="0" w:color="41535D" w:themeColor="text2"/>
          <w:bottom w:val="single" w:sz="2" w:space="0" w:color="FFFFFF" w:themeColor="background1"/>
          <w:right w:val="single" w:sz="2" w:space="0" w:color="41535D" w:themeColor="text2"/>
          <w:insideH w:val="single" w:sz="2" w:space="0" w:color="FFFFFF" w:themeColor="background1"/>
          <w:insideV w:val="single" w:sz="2" w:space="0" w:color="FFFFFF" w:themeColor="background1"/>
          <w:tl2br w:val="nil"/>
          <w:tr2bl w:val="nil"/>
        </w:tcBorders>
        <w:shd w:val="clear" w:color="auto" w:fill="41535D" w:themeFill="text2"/>
      </w:tcPr>
    </w:tblStylePr>
    <w:tblStylePr w:type="lastRow">
      <w:rPr>
        <w:b/>
      </w:rPr>
      <w:tblPr/>
      <w:tcPr>
        <w:tcBorders>
          <w:top w:val="single" w:sz="4" w:space="0" w:color="41535D" w:themeColor="text1"/>
          <w:bottom w:val="single" w:sz="4" w:space="0" w:color="41535D" w:themeColor="text1"/>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themeColor="text1"/>
      <w:szCs w:val="18"/>
    </w:rPr>
  </w:style>
  <w:style w:type="paragraph" w:styleId="Inhaltsverzeichnisberschrift">
    <w:name w:val="TOC Heading"/>
    <w:basedOn w:val="berschrift1"/>
    <w:next w:val="Standard"/>
    <w:uiPriority w:val="39"/>
    <w:qFormat/>
    <w:rsid w:val="00BD1058"/>
    <w:pPr>
      <w:spacing w:line="240" w:lineRule="auto"/>
      <w:outlineLvl w:val="9"/>
    </w:pPr>
    <w:rPr>
      <w:rFonts w:asciiTheme="majorHAnsi" w:hAnsiTheme="majorHAnsi"/>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basedOn w:val="Absatz-Standardschriftart"/>
    <w:uiPriority w:val="99"/>
    <w:unhideWhenUsed/>
    <w:rsid w:val="00BD1058"/>
    <w:rPr>
      <w:color w:val="41535D" w:themeColor="hyperlink"/>
      <w:u w:val="single"/>
    </w:rPr>
  </w:style>
  <w:style w:type="character" w:styleId="Platzhaltertext">
    <w:name w:val="Placeholder Text"/>
    <w:basedOn w:val="Absatz-Standardschriftart"/>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character" w:styleId="Kommentarzeichen">
    <w:name w:val="annotation reference"/>
    <w:basedOn w:val="Absatz-Standardschriftart"/>
    <w:uiPriority w:val="99"/>
    <w:semiHidden/>
    <w:unhideWhenUsed/>
    <w:rsid w:val="00751816"/>
    <w:rPr>
      <w:sz w:val="16"/>
      <w:szCs w:val="16"/>
    </w:rPr>
  </w:style>
  <w:style w:type="paragraph" w:styleId="Kommentartext">
    <w:name w:val="annotation text"/>
    <w:basedOn w:val="Standard"/>
    <w:link w:val="KommentartextZchn"/>
    <w:uiPriority w:val="99"/>
    <w:semiHidden/>
    <w:unhideWhenUsed/>
    <w:rsid w:val="00751816"/>
    <w:rPr>
      <w:sz w:val="20"/>
      <w:szCs w:val="20"/>
    </w:rPr>
  </w:style>
  <w:style w:type="character" w:customStyle="1" w:styleId="KommentartextZchn">
    <w:name w:val="Kommentartext Zchn"/>
    <w:basedOn w:val="Absatz-Standardschriftart"/>
    <w:link w:val="Kommentartext"/>
    <w:uiPriority w:val="99"/>
    <w:semiHidden/>
    <w:rsid w:val="00751816"/>
    <w:rPr>
      <w:sz w:val="20"/>
      <w:szCs w:val="20"/>
    </w:rPr>
  </w:style>
  <w:style w:type="paragraph" w:styleId="Kommentarthema">
    <w:name w:val="annotation subject"/>
    <w:basedOn w:val="Kommentartext"/>
    <w:next w:val="Kommentartext"/>
    <w:link w:val="KommentarthemaZchn"/>
    <w:uiPriority w:val="99"/>
    <w:semiHidden/>
    <w:unhideWhenUsed/>
    <w:rsid w:val="00751816"/>
    <w:rPr>
      <w:b/>
      <w:bCs/>
    </w:rPr>
  </w:style>
  <w:style w:type="character" w:customStyle="1" w:styleId="KommentarthemaZchn">
    <w:name w:val="Kommentarthema Zchn"/>
    <w:basedOn w:val="KommentartextZchn"/>
    <w:link w:val="Kommentarthema"/>
    <w:uiPriority w:val="99"/>
    <w:semiHidden/>
    <w:rsid w:val="00751816"/>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9184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tiff"/><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tif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tiff"/><Relationship Id="rId4" Type="http://schemas.openxmlformats.org/officeDocument/2006/relationships/settings" Target="settings.xml"/><Relationship Id="rId9" Type="http://schemas.openxmlformats.org/officeDocument/2006/relationships/image" Target="media/image4.tiff"/><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8.wmf"/><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10.wmf"/><Relationship Id="rId1" Type="http://schemas.openxmlformats.org/officeDocument/2006/relationships/image" Target="media/image9.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ilinnemannm\AppData\Roaming\Microsoft\Templates\PR_WIRTGEN%20GmbH_Vorlage.dotx" TargetMode="External"/></Relationships>
</file>

<file path=word/theme/theme1.xml><?xml version="1.0" encoding="utf-8"?>
<a:theme xmlns:a="http://schemas.openxmlformats.org/drawingml/2006/main" name="Office Theme">
  <a:themeElements>
    <a:clrScheme name="Wirtgen_Wirtgen">
      <a:dk1>
        <a:srgbClr val="41535D"/>
      </a:dk1>
      <a:lt1>
        <a:sysClr val="window" lastClr="FFFFFF"/>
      </a:lt1>
      <a:dk2>
        <a:srgbClr val="41535D"/>
      </a:dk2>
      <a:lt2>
        <a:srgbClr val="ADB2B6"/>
      </a:lt2>
      <a:accent1>
        <a:srgbClr val="5C666F"/>
      </a:accent1>
      <a:accent2>
        <a:srgbClr val="7C848C"/>
      </a:accent2>
      <a:accent3>
        <a:srgbClr val="9DA3A8"/>
      </a:accent3>
      <a:accent4>
        <a:srgbClr val="BDC1C5"/>
      </a:accent4>
      <a:accent5>
        <a:srgbClr val="DEE0E2"/>
      </a:accent5>
      <a:accent6>
        <a:srgbClr val="EEEFF0"/>
      </a:accent6>
      <a:hlink>
        <a:srgbClr val="41535D"/>
      </a:hlink>
      <a:folHlink>
        <a:srgbClr val="9DA3A8"/>
      </a:folHlink>
    </a:clrScheme>
    <a:fontScheme name="Wirtgen">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tx2"/>
        </a:solidFill>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68588A-0FA2-43E4-8904-D7507A57DE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GmbH_Vorlage.dotx</Template>
  <TotalTime>0</TotalTime>
  <Pages>5</Pages>
  <Words>1183</Words>
  <Characters>7457</Characters>
  <Application>Microsoft Office Word</Application>
  <DocSecurity>4</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Wirtgen GmbH</Company>
  <LinksUpToDate>false</LinksUpToDate>
  <CharactersWithSpaces>8623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Alves Alice</cp:lastModifiedBy>
  <cp:revision>2</cp:revision>
  <cp:lastPrinted>2019-02-22T14:44:00Z</cp:lastPrinted>
  <dcterms:created xsi:type="dcterms:W3CDTF">2019-12-05T09:09:00Z</dcterms:created>
  <dcterms:modified xsi:type="dcterms:W3CDTF">2019-12-05T09:09:00Z</dcterms:modified>
</cp:coreProperties>
</file>